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B1DE" w14:textId="77777777" w:rsidR="00B867A1" w:rsidRPr="005B162E" w:rsidRDefault="00B867A1" w:rsidP="00B867A1">
      <w:pPr>
        <w:rPr>
          <w:rFonts w:ascii="Garamond" w:hAnsi="Garamond"/>
        </w:rPr>
      </w:pPr>
    </w:p>
    <w:p w14:paraId="153D4DF8" w14:textId="77777777" w:rsidR="00B867A1" w:rsidRPr="005B162E" w:rsidRDefault="00B867A1" w:rsidP="00B867A1">
      <w:pPr>
        <w:rPr>
          <w:rFonts w:ascii="Garamond" w:hAnsi="Garamond"/>
        </w:rPr>
      </w:pPr>
    </w:p>
    <w:p w14:paraId="6BE4DF09" w14:textId="77777777" w:rsidR="00B867A1" w:rsidRPr="005B162E" w:rsidRDefault="00B867A1" w:rsidP="00B867A1">
      <w:pPr>
        <w:rPr>
          <w:rFonts w:ascii="Garamond" w:hAnsi="Garamond"/>
        </w:rPr>
      </w:pPr>
    </w:p>
    <w:p w14:paraId="464D4219" w14:textId="77777777" w:rsidR="00B867A1" w:rsidRPr="005B162E" w:rsidRDefault="00B867A1" w:rsidP="00B867A1">
      <w:pPr>
        <w:rPr>
          <w:rFonts w:ascii="Garamond" w:hAnsi="Garamond"/>
        </w:rPr>
      </w:pPr>
    </w:p>
    <w:p w14:paraId="1CED8D3B" w14:textId="77777777" w:rsidR="00B867A1" w:rsidRPr="005B162E" w:rsidRDefault="00B867A1" w:rsidP="00B867A1">
      <w:pPr>
        <w:rPr>
          <w:rFonts w:ascii="Garamond" w:hAnsi="Garamond"/>
        </w:rPr>
      </w:pPr>
    </w:p>
    <w:p w14:paraId="604FC33C" w14:textId="77777777" w:rsidR="00B867A1" w:rsidRPr="005B162E" w:rsidRDefault="00B867A1" w:rsidP="00B867A1">
      <w:pPr>
        <w:rPr>
          <w:rFonts w:ascii="Garamond" w:hAnsi="Garamond"/>
        </w:rPr>
      </w:pPr>
    </w:p>
    <w:p w14:paraId="6F01B47A" w14:textId="77777777" w:rsidR="00B867A1" w:rsidRPr="005B162E" w:rsidRDefault="00B867A1" w:rsidP="00B867A1">
      <w:pPr>
        <w:rPr>
          <w:rFonts w:ascii="Garamond" w:hAnsi="Garamond"/>
        </w:rPr>
      </w:pPr>
    </w:p>
    <w:p w14:paraId="2F75AACD" w14:textId="77777777" w:rsidR="00B867A1" w:rsidRPr="005B162E" w:rsidRDefault="00B867A1" w:rsidP="00B867A1">
      <w:pPr>
        <w:rPr>
          <w:rFonts w:ascii="Garamond" w:hAnsi="Garamond"/>
        </w:rPr>
      </w:pPr>
    </w:p>
    <w:p w14:paraId="50264553" w14:textId="77777777" w:rsidR="00B867A1" w:rsidRPr="005B162E" w:rsidRDefault="00B867A1" w:rsidP="00B867A1">
      <w:pPr>
        <w:rPr>
          <w:rFonts w:ascii="Garamond" w:hAnsi="Garamond"/>
        </w:rPr>
      </w:pPr>
    </w:p>
    <w:p w14:paraId="673E6C99" w14:textId="27012777" w:rsidR="00B867A1" w:rsidRPr="005B162E" w:rsidRDefault="00B867A1" w:rsidP="00B867A1">
      <w:pPr>
        <w:rPr>
          <w:rFonts w:ascii="Garamond" w:hAnsi="Garamond"/>
        </w:rPr>
      </w:pPr>
      <w:r w:rsidRPr="005B162E">
        <w:rPr>
          <w:rFonts w:ascii="Garamond" w:hAnsi="Garamond"/>
          <w:noProof/>
        </w:rPr>
        <mc:AlternateContent>
          <mc:Choice Requires="wps">
            <w:drawing>
              <wp:anchor distT="0" distB="0" distL="114300" distR="114300" simplePos="0" relativeHeight="251660288" behindDoc="0" locked="0" layoutInCell="1" allowOverlap="1" wp14:anchorId="46D6DFA8" wp14:editId="77681FD1">
                <wp:simplePos x="0" y="0"/>
                <wp:positionH relativeFrom="margin">
                  <wp:posOffset>1641475</wp:posOffset>
                </wp:positionH>
                <wp:positionV relativeFrom="paragraph">
                  <wp:posOffset>224790</wp:posOffset>
                </wp:positionV>
                <wp:extent cx="638556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385560" cy="0"/>
                        </a:xfrm>
                        <a:prstGeom prst="line">
                          <a:avLst/>
                        </a:prstGeom>
                        <a:ln w="19050">
                          <a:solidFill>
                            <a:srgbClr val="F013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6A6F8"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25pt,17.7pt" to="63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" strokecolor="#f01380" strokeweight="1.5pt">
                <v:stroke joinstyle="miter"/>
                <w10:wrap anchorx="margin"/>
              </v:line>
            </w:pict>
          </mc:Fallback>
        </mc:AlternateContent>
      </w:r>
    </w:p>
    <w:p w14:paraId="60D9158D" w14:textId="394F01B4" w:rsidR="00B867A1" w:rsidRPr="005B162E" w:rsidRDefault="00B867A1" w:rsidP="00B867A1">
      <w:pPr>
        <w:rPr>
          <w:rFonts w:ascii="Garamond" w:hAnsi="Garamond"/>
        </w:rPr>
      </w:pPr>
    </w:p>
    <w:p w14:paraId="031CB89D" w14:textId="63C022FB" w:rsidR="00B867A1" w:rsidRPr="005B162E" w:rsidRDefault="00B867A1" w:rsidP="00B867A1">
      <w:pPr>
        <w:rPr>
          <w:rFonts w:ascii="Garamond" w:hAnsi="Garamond"/>
        </w:rPr>
      </w:pPr>
      <w:r w:rsidRPr="005B162E">
        <w:rPr>
          <w:rFonts w:ascii="Garamond" w:hAnsi="Garamond"/>
          <w:noProof/>
        </w:rPr>
        <mc:AlternateContent>
          <mc:Choice Requires="wps">
            <w:drawing>
              <wp:anchor distT="45720" distB="45720" distL="114300" distR="114300" simplePos="0" relativeHeight="251659264" behindDoc="0" locked="0" layoutInCell="1" allowOverlap="1" wp14:anchorId="3C7A4CD5" wp14:editId="1D1FFF50">
                <wp:simplePos x="0" y="0"/>
                <wp:positionH relativeFrom="margin">
                  <wp:align>center</wp:align>
                </wp:positionH>
                <wp:positionV relativeFrom="margin">
                  <wp:posOffset>2988310</wp:posOffset>
                </wp:positionV>
                <wp:extent cx="6797040" cy="937895"/>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37895"/>
                        </a:xfrm>
                        <a:prstGeom prst="rect">
                          <a:avLst/>
                        </a:prstGeom>
                        <a:solidFill>
                          <a:srgbClr val="FFFFFF"/>
                        </a:solidFill>
                        <a:ln w="9525">
                          <a:noFill/>
                          <a:miter lim="800000"/>
                          <a:headEnd/>
                          <a:tailEnd/>
                        </a:ln>
                      </wps:spPr>
                      <wps:txbx>
                        <w:txbxContent>
                          <w:p w14:paraId="5C240535" w14:textId="77777777" w:rsidR="00B867A1" w:rsidRPr="00362FF3" w:rsidRDefault="00B867A1" w:rsidP="00B867A1">
                            <w:pPr>
                              <w:jc w:val="center"/>
                              <w:rPr>
                                <w:rFonts w:ascii="Garamond" w:hAnsi="Garamond"/>
                                <w:b/>
                                <w:bCs/>
                                <w:sz w:val="44"/>
                                <w:szCs w:val="44"/>
                              </w:rPr>
                            </w:pPr>
                            <w:r w:rsidRPr="00362FF3">
                              <w:rPr>
                                <w:rFonts w:ascii="Garamond" w:hAnsi="Garamond"/>
                                <w:b/>
                                <w:bCs/>
                                <w:sz w:val="44"/>
                                <w:szCs w:val="44"/>
                              </w:rPr>
                              <w:t xml:space="preserve">Tableau de gestion des archives des </w:t>
                            </w:r>
                            <w:r>
                              <w:rPr>
                                <w:rFonts w:ascii="Garamond" w:hAnsi="Garamond"/>
                                <w:b/>
                                <w:bCs/>
                                <w:sz w:val="44"/>
                                <w:szCs w:val="44"/>
                              </w:rPr>
                              <w:t>écoles</w:t>
                            </w:r>
                            <w:r w:rsidRPr="00362FF3">
                              <w:rPr>
                                <w:rFonts w:ascii="Garamond" w:hAnsi="Garamond"/>
                                <w:b/>
                                <w:bCs/>
                                <w:sz w:val="44"/>
                                <w:szCs w:val="44"/>
                              </w:rPr>
                              <w:t xml:space="preserve"> des Yvelines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A4CD5" id="_x0000_t202" coordsize="21600,21600" o:spt="202" path="m,l,21600r21600,l21600,xe">
                <v:stroke joinstyle="miter"/>
                <v:path gradientshapeok="t" o:connecttype="rect"/>
              </v:shapetype>
              <v:shape id="Zone de texte 2" o:spid="_x0000_s1026" type="#_x0000_t202" style="position:absolute;margin-left:0;margin-top:235.3pt;width:535.2pt;height:73.8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dfDAIAAPY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" stroked="f">
                <v:textbox style="mso-fit-shape-to-text:t">
                  <w:txbxContent>
                    <w:p w14:paraId="5C240535" w14:textId="77777777" w:rsidR="00B867A1" w:rsidRPr="00362FF3" w:rsidRDefault="00B867A1" w:rsidP="00B867A1">
                      <w:pPr>
                        <w:jc w:val="center"/>
                        <w:rPr>
                          <w:rFonts w:ascii="Garamond" w:hAnsi="Garamond"/>
                          <w:b/>
                          <w:bCs/>
                          <w:sz w:val="44"/>
                          <w:szCs w:val="44"/>
                        </w:rPr>
                      </w:pPr>
                      <w:r w:rsidRPr="00362FF3">
                        <w:rPr>
                          <w:rFonts w:ascii="Garamond" w:hAnsi="Garamond"/>
                          <w:b/>
                          <w:bCs/>
                          <w:sz w:val="44"/>
                          <w:szCs w:val="44"/>
                        </w:rPr>
                        <w:t xml:space="preserve">Tableau de gestion des archives des </w:t>
                      </w:r>
                      <w:r>
                        <w:rPr>
                          <w:rFonts w:ascii="Garamond" w:hAnsi="Garamond"/>
                          <w:b/>
                          <w:bCs/>
                          <w:sz w:val="44"/>
                          <w:szCs w:val="44"/>
                        </w:rPr>
                        <w:t>écoles</w:t>
                      </w:r>
                      <w:r w:rsidRPr="00362FF3">
                        <w:rPr>
                          <w:rFonts w:ascii="Garamond" w:hAnsi="Garamond"/>
                          <w:b/>
                          <w:bCs/>
                          <w:sz w:val="44"/>
                          <w:szCs w:val="44"/>
                        </w:rPr>
                        <w:t xml:space="preserve"> des Yvelines</w:t>
                      </w:r>
                    </w:p>
                  </w:txbxContent>
                </v:textbox>
                <w10:wrap type="square" anchorx="margin" anchory="margin"/>
              </v:shape>
            </w:pict>
          </mc:Fallback>
        </mc:AlternateContent>
      </w:r>
    </w:p>
    <w:p w14:paraId="7FE31235" w14:textId="5FCB10DB" w:rsidR="00B867A1" w:rsidRPr="005B162E" w:rsidRDefault="00B867A1" w:rsidP="00B867A1">
      <w:pPr>
        <w:rPr>
          <w:rFonts w:ascii="Garamond" w:hAnsi="Garamond"/>
        </w:rPr>
      </w:pPr>
    </w:p>
    <w:p w14:paraId="453E7DC8" w14:textId="7AB5F654" w:rsidR="00B867A1" w:rsidRPr="005B162E" w:rsidRDefault="00B867A1" w:rsidP="00B867A1">
      <w:pPr>
        <w:rPr>
          <w:rFonts w:ascii="Garamond" w:hAnsi="Garamond"/>
        </w:rPr>
      </w:pPr>
      <w:r w:rsidRPr="005B162E">
        <w:rPr>
          <w:rFonts w:ascii="Garamond" w:hAnsi="Garamond"/>
          <w:noProof/>
        </w:rPr>
        <mc:AlternateContent>
          <mc:Choice Requires="wps">
            <w:drawing>
              <wp:anchor distT="0" distB="0" distL="114300" distR="114300" simplePos="0" relativeHeight="251661312" behindDoc="0" locked="0" layoutInCell="1" allowOverlap="1" wp14:anchorId="1A482C8D" wp14:editId="4E798AA1">
                <wp:simplePos x="0" y="0"/>
                <wp:positionH relativeFrom="margin">
                  <wp:posOffset>1641475</wp:posOffset>
                </wp:positionH>
                <wp:positionV relativeFrom="paragraph">
                  <wp:posOffset>253365</wp:posOffset>
                </wp:positionV>
                <wp:extent cx="638556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385560" cy="0"/>
                        </a:xfrm>
                        <a:prstGeom prst="line">
                          <a:avLst/>
                        </a:prstGeom>
                        <a:ln w="19050">
                          <a:solidFill>
                            <a:srgbClr val="F013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C1BCC"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25pt,19.95pt" to="63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" strokecolor="#f01380" strokeweight="1.5pt">
                <v:stroke joinstyle="miter"/>
                <w10:wrap anchorx="margin"/>
              </v:line>
            </w:pict>
          </mc:Fallback>
        </mc:AlternateContent>
      </w:r>
    </w:p>
    <w:p w14:paraId="096C3C40" w14:textId="77AE7470" w:rsidR="00B867A1" w:rsidRDefault="00B867A1" w:rsidP="00B867A1">
      <w:pPr>
        <w:tabs>
          <w:tab w:val="left" w:pos="984"/>
        </w:tabs>
        <w:rPr>
          <w:rFonts w:ascii="Garamond" w:hAnsi="Garamond"/>
        </w:rPr>
      </w:pPr>
    </w:p>
    <w:p w14:paraId="18500785" w14:textId="77777777" w:rsidR="00B867A1" w:rsidRDefault="00B867A1" w:rsidP="00B867A1">
      <w:pPr>
        <w:tabs>
          <w:tab w:val="left" w:pos="984"/>
        </w:tabs>
        <w:rPr>
          <w:rFonts w:ascii="Garamond" w:hAnsi="Garamond"/>
        </w:rPr>
      </w:pPr>
    </w:p>
    <w:p w14:paraId="513D297F" w14:textId="77777777" w:rsidR="00B867A1" w:rsidRDefault="00B867A1" w:rsidP="00B867A1">
      <w:pPr>
        <w:tabs>
          <w:tab w:val="left" w:pos="984"/>
        </w:tabs>
        <w:rPr>
          <w:rFonts w:ascii="Garamond" w:hAnsi="Garamond"/>
        </w:rPr>
      </w:pPr>
    </w:p>
    <w:p w14:paraId="326DBF1C" w14:textId="77777777" w:rsidR="00B867A1" w:rsidRDefault="00B867A1" w:rsidP="00B867A1">
      <w:pPr>
        <w:tabs>
          <w:tab w:val="left" w:pos="984"/>
        </w:tabs>
        <w:rPr>
          <w:rFonts w:ascii="Garamond" w:hAnsi="Garamond"/>
        </w:rPr>
      </w:pPr>
    </w:p>
    <w:p w14:paraId="37496412" w14:textId="77777777" w:rsidR="00B867A1" w:rsidRDefault="00B867A1" w:rsidP="00B867A1">
      <w:pPr>
        <w:tabs>
          <w:tab w:val="left" w:pos="984"/>
        </w:tabs>
        <w:rPr>
          <w:rFonts w:ascii="Garamond" w:hAnsi="Garamond"/>
        </w:rPr>
      </w:pPr>
    </w:p>
    <w:p w14:paraId="1590EAA5" w14:textId="77777777" w:rsidR="00B867A1" w:rsidRDefault="00B867A1" w:rsidP="00B867A1">
      <w:pPr>
        <w:tabs>
          <w:tab w:val="left" w:pos="984"/>
        </w:tabs>
        <w:rPr>
          <w:rFonts w:ascii="Garamond" w:hAnsi="Garamond"/>
        </w:rPr>
      </w:pPr>
    </w:p>
    <w:p w14:paraId="4D2E77F0" w14:textId="77777777" w:rsidR="00B867A1" w:rsidRDefault="00B867A1" w:rsidP="00B867A1">
      <w:pPr>
        <w:tabs>
          <w:tab w:val="left" w:pos="984"/>
        </w:tabs>
        <w:rPr>
          <w:rFonts w:ascii="Garamond" w:hAnsi="Garamond"/>
        </w:rPr>
      </w:pPr>
    </w:p>
    <w:p w14:paraId="6C9EC945" w14:textId="77777777" w:rsidR="00B867A1" w:rsidRDefault="00B867A1" w:rsidP="00B867A1">
      <w:pPr>
        <w:tabs>
          <w:tab w:val="left" w:pos="984"/>
        </w:tabs>
        <w:rPr>
          <w:rFonts w:ascii="Garamond" w:hAnsi="Garamond"/>
        </w:rPr>
      </w:pPr>
    </w:p>
    <w:p w14:paraId="73868931" w14:textId="77777777" w:rsidR="00B867A1" w:rsidRDefault="00B867A1" w:rsidP="00B867A1">
      <w:pPr>
        <w:tabs>
          <w:tab w:val="left" w:pos="984"/>
        </w:tabs>
        <w:rPr>
          <w:rFonts w:ascii="Garamond" w:hAnsi="Garamond"/>
        </w:rPr>
      </w:pPr>
    </w:p>
    <w:p w14:paraId="0B4A010F" w14:textId="77777777" w:rsidR="00B867A1" w:rsidRDefault="00B867A1" w:rsidP="00B867A1">
      <w:pPr>
        <w:tabs>
          <w:tab w:val="left" w:pos="984"/>
        </w:tabs>
        <w:jc w:val="both"/>
        <w:rPr>
          <w:rFonts w:ascii="Garamond" w:hAnsi="Garamond"/>
        </w:rPr>
      </w:pPr>
      <w:r>
        <w:rPr>
          <w:rFonts w:ascii="Garamond" w:hAnsi="Garamond"/>
        </w:rPr>
        <w:t xml:space="preserve">Document élaboré par Aurore </w:t>
      </w:r>
      <w:proofErr w:type="spellStart"/>
      <w:r>
        <w:rPr>
          <w:rFonts w:ascii="Garamond" w:hAnsi="Garamond"/>
        </w:rPr>
        <w:t>Artignan</w:t>
      </w:r>
      <w:proofErr w:type="spellEnd"/>
      <w:r>
        <w:rPr>
          <w:rFonts w:ascii="Garamond" w:hAnsi="Garamond"/>
        </w:rPr>
        <w:t>, responsable de la collecte des archives du secteur de l’éducation nationale, archiviste au sein des Archives Départementales des Yvelines.</w:t>
      </w:r>
      <w:r>
        <w:rPr>
          <w:rFonts w:ascii="Garamond" w:hAnsi="Garamond"/>
        </w:rPr>
        <w:br w:type="page"/>
      </w:r>
    </w:p>
    <w:p w14:paraId="3117516D" w14:textId="2EE9FEB3" w:rsidR="00B867A1" w:rsidRPr="00C30E5C" w:rsidRDefault="00B867A1" w:rsidP="00B867A1">
      <w:pPr>
        <w:tabs>
          <w:tab w:val="left" w:pos="984"/>
        </w:tabs>
        <w:spacing w:after="0" w:line="276" w:lineRule="auto"/>
        <w:jc w:val="both"/>
        <w:rPr>
          <w:rFonts w:ascii="Garamond" w:hAnsi="Garamond"/>
          <w:b/>
          <w:bCs/>
        </w:rPr>
      </w:pPr>
      <w:r w:rsidRPr="00C30E5C">
        <w:rPr>
          <w:rFonts w:ascii="Garamond" w:hAnsi="Garamond"/>
          <w:b/>
          <w:bCs/>
        </w:rPr>
        <w:lastRenderedPageBreak/>
        <w:t xml:space="preserve">Ce tableau de gestion recense les principales typologies documentaires, données et dossiers produits par les </w:t>
      </w:r>
      <w:r>
        <w:rPr>
          <w:rFonts w:ascii="Garamond" w:hAnsi="Garamond"/>
          <w:b/>
          <w:bCs/>
        </w:rPr>
        <w:t>EPLE</w:t>
      </w:r>
      <w:r w:rsidRPr="00C30E5C">
        <w:rPr>
          <w:rFonts w:ascii="Garamond" w:hAnsi="Garamond"/>
          <w:b/>
          <w:bCs/>
        </w:rPr>
        <w:t xml:space="preserve">. Il précise leur Durée d’Utilité Administrative (DUA) ainsi que leur sort final à l’issue de celle-ci. Cette liste n’est pas exhaustive : pour toute question à propos d’une typologie documentaire, s’adresser aux Archives Départementales des Yvelines. </w:t>
      </w:r>
    </w:p>
    <w:p w14:paraId="669B862E" w14:textId="77777777" w:rsidR="00B867A1" w:rsidRPr="00C30E5C" w:rsidRDefault="00B867A1" w:rsidP="00B867A1">
      <w:pPr>
        <w:tabs>
          <w:tab w:val="left" w:pos="984"/>
        </w:tabs>
        <w:spacing w:after="0" w:line="360" w:lineRule="auto"/>
        <w:jc w:val="both"/>
        <w:rPr>
          <w:rFonts w:ascii="Garamond" w:hAnsi="Garamond"/>
        </w:rPr>
      </w:pPr>
    </w:p>
    <w:p w14:paraId="77778CC4" w14:textId="77777777" w:rsidR="00B867A1" w:rsidRPr="00C30E5C" w:rsidRDefault="00B867A1" w:rsidP="00B867A1">
      <w:pPr>
        <w:tabs>
          <w:tab w:val="left" w:pos="984"/>
        </w:tabs>
        <w:spacing w:after="0" w:line="360" w:lineRule="auto"/>
        <w:jc w:val="both"/>
        <w:rPr>
          <w:rFonts w:ascii="Garamond" w:hAnsi="Garamond"/>
          <w:b/>
          <w:bCs/>
        </w:rPr>
      </w:pPr>
      <w:r w:rsidRPr="00C30E5C">
        <w:rPr>
          <w:rFonts w:ascii="Garamond" w:hAnsi="Garamond"/>
          <w:b/>
          <w:bCs/>
        </w:rPr>
        <w:t xml:space="preserve">Le tableau est divisé en quatre colonnes : </w:t>
      </w:r>
    </w:p>
    <w:p w14:paraId="40603749" w14:textId="77777777" w:rsidR="00B867A1" w:rsidRPr="00C30E5C" w:rsidRDefault="00B867A1" w:rsidP="00B867A1">
      <w:pPr>
        <w:tabs>
          <w:tab w:val="left" w:pos="984"/>
        </w:tabs>
        <w:spacing w:after="0" w:line="360" w:lineRule="auto"/>
        <w:jc w:val="both"/>
        <w:rPr>
          <w:rFonts w:ascii="Garamond" w:hAnsi="Garamond"/>
        </w:rPr>
      </w:pPr>
      <w:r w:rsidRPr="00C30E5C">
        <w:rPr>
          <w:rFonts w:ascii="Garamond" w:hAnsi="Garamond"/>
          <w:b/>
          <w:bCs/>
          <w:color w:val="F01380"/>
        </w:rPr>
        <w:t>1/ Typologie documentaire / dossier</w:t>
      </w:r>
      <w:r w:rsidRPr="00C30E5C">
        <w:rPr>
          <w:rFonts w:ascii="Garamond" w:hAnsi="Garamond"/>
        </w:rPr>
        <w:t xml:space="preserve"> : Document ou ensemble de documents se rapportant à un sujet, un thème. Ces typologies sont organisées selon un plan rapporté ci-dessous dans la table des matières. </w:t>
      </w:r>
    </w:p>
    <w:p w14:paraId="4635BD91" w14:textId="57F019EB" w:rsidR="00B867A1" w:rsidRPr="00C30E5C" w:rsidRDefault="00B867A1" w:rsidP="00B867A1">
      <w:pPr>
        <w:tabs>
          <w:tab w:val="left" w:pos="984"/>
        </w:tabs>
        <w:spacing w:after="0" w:line="360" w:lineRule="auto"/>
        <w:jc w:val="both"/>
        <w:rPr>
          <w:rFonts w:ascii="Garamond" w:hAnsi="Garamond"/>
        </w:rPr>
      </w:pPr>
      <w:r w:rsidRPr="00C30E5C">
        <w:rPr>
          <w:rFonts w:ascii="Garamond" w:hAnsi="Garamond"/>
          <w:b/>
          <w:bCs/>
          <w:color w:val="F01380"/>
        </w:rPr>
        <w:t>2/ Durées d’Utilité Administrative (DUA)</w:t>
      </w:r>
      <w:r w:rsidRPr="00C30E5C">
        <w:rPr>
          <w:rFonts w:ascii="Garamond" w:hAnsi="Garamond"/>
          <w:color w:val="F01380"/>
        </w:rPr>
        <w:t> </w:t>
      </w:r>
      <w:r w:rsidRPr="00C30E5C">
        <w:rPr>
          <w:rFonts w:ascii="Garamond" w:hAnsi="Garamond"/>
        </w:rPr>
        <w:t xml:space="preserve">: indique la durée légale de conservation obligatoire par </w:t>
      </w:r>
      <w:r>
        <w:rPr>
          <w:rFonts w:ascii="Garamond" w:hAnsi="Garamond"/>
        </w:rPr>
        <w:t>l’établissement</w:t>
      </w:r>
      <w:r w:rsidRPr="00C30E5C">
        <w:rPr>
          <w:rFonts w:ascii="Garamond" w:hAnsi="Garamond"/>
        </w:rPr>
        <w:t xml:space="preserve">. </w:t>
      </w:r>
    </w:p>
    <w:p w14:paraId="16B6398C" w14:textId="77777777" w:rsidR="00B867A1" w:rsidRPr="00C30E5C" w:rsidRDefault="00B867A1" w:rsidP="00B867A1">
      <w:pPr>
        <w:tabs>
          <w:tab w:val="left" w:pos="984"/>
        </w:tabs>
        <w:spacing w:after="0" w:line="360" w:lineRule="auto"/>
        <w:jc w:val="both"/>
        <w:rPr>
          <w:rFonts w:ascii="Garamond" w:hAnsi="Garamond"/>
        </w:rPr>
      </w:pPr>
      <w:r w:rsidRPr="00C30E5C">
        <w:rPr>
          <w:rFonts w:ascii="Garamond" w:hAnsi="Garamond"/>
          <w:b/>
          <w:bCs/>
          <w:color w:val="F01380"/>
        </w:rPr>
        <w:t>3/ Sort final</w:t>
      </w:r>
      <w:r w:rsidRPr="00C30E5C">
        <w:rPr>
          <w:rFonts w:ascii="Garamond" w:hAnsi="Garamond"/>
          <w:color w:val="F01380"/>
        </w:rPr>
        <w:t> </w:t>
      </w:r>
      <w:r w:rsidRPr="00C30E5C">
        <w:rPr>
          <w:rFonts w:ascii="Garamond" w:hAnsi="Garamond"/>
        </w:rPr>
        <w:t xml:space="preserve">: A l’issu de la DUA, les documents sont soit détruits, soit triés, soit conservé à titre historique. </w:t>
      </w:r>
    </w:p>
    <w:p w14:paraId="67CA697A" w14:textId="77777777" w:rsidR="00B867A1" w:rsidRPr="00C30E5C" w:rsidRDefault="00B867A1" w:rsidP="00B867A1">
      <w:pPr>
        <w:pStyle w:val="Paragraphedeliste"/>
        <w:numPr>
          <w:ilvl w:val="0"/>
          <w:numId w:val="2"/>
        </w:numPr>
        <w:tabs>
          <w:tab w:val="left" w:pos="984"/>
        </w:tabs>
        <w:spacing w:after="0" w:line="360" w:lineRule="auto"/>
        <w:jc w:val="both"/>
        <w:rPr>
          <w:rFonts w:ascii="Garamond" w:hAnsi="Garamond"/>
        </w:rPr>
      </w:pPr>
      <w:r w:rsidRPr="00C30E5C">
        <w:rPr>
          <w:rFonts w:ascii="Garamond" w:hAnsi="Garamond"/>
          <w:b/>
          <w:bCs/>
        </w:rPr>
        <w:t>D</w:t>
      </w:r>
      <w:r w:rsidRPr="00C30E5C">
        <w:rPr>
          <w:rFonts w:ascii="Garamond" w:hAnsi="Garamond"/>
        </w:rPr>
        <w:t> : destruction réglementaire (bordereau d’élimination).</w:t>
      </w:r>
    </w:p>
    <w:p w14:paraId="5B3D614F" w14:textId="77777777" w:rsidR="00B867A1" w:rsidRPr="00C30E5C" w:rsidRDefault="00B867A1" w:rsidP="00B867A1">
      <w:pPr>
        <w:pStyle w:val="Paragraphedeliste"/>
        <w:numPr>
          <w:ilvl w:val="0"/>
          <w:numId w:val="2"/>
        </w:numPr>
        <w:tabs>
          <w:tab w:val="left" w:pos="984"/>
        </w:tabs>
        <w:spacing w:after="0" w:line="360" w:lineRule="auto"/>
        <w:jc w:val="both"/>
        <w:rPr>
          <w:rFonts w:ascii="Garamond" w:hAnsi="Garamond"/>
        </w:rPr>
      </w:pPr>
      <w:r w:rsidRPr="00C30E5C">
        <w:rPr>
          <w:rFonts w:ascii="Garamond" w:hAnsi="Garamond"/>
          <w:b/>
          <w:bCs/>
        </w:rPr>
        <w:t>T</w:t>
      </w:r>
      <w:r w:rsidRPr="00C30E5C">
        <w:rPr>
          <w:rFonts w:ascii="Garamond" w:hAnsi="Garamond"/>
        </w:rPr>
        <w:t xml:space="preserve"> : Tri selon les critères indiqués dans la colonne « observation ». </w:t>
      </w:r>
    </w:p>
    <w:p w14:paraId="5CCAF46E" w14:textId="77777777" w:rsidR="00B867A1" w:rsidRPr="00C30E5C" w:rsidRDefault="00B867A1" w:rsidP="00B867A1">
      <w:pPr>
        <w:pStyle w:val="Paragraphedeliste"/>
        <w:numPr>
          <w:ilvl w:val="0"/>
          <w:numId w:val="2"/>
        </w:numPr>
        <w:tabs>
          <w:tab w:val="left" w:pos="984"/>
        </w:tabs>
        <w:spacing w:after="0" w:line="360" w:lineRule="auto"/>
        <w:jc w:val="both"/>
        <w:rPr>
          <w:rFonts w:ascii="Garamond" w:hAnsi="Garamond"/>
          <w:b/>
          <w:bCs/>
        </w:rPr>
      </w:pPr>
      <w:r w:rsidRPr="00C30E5C">
        <w:rPr>
          <w:rFonts w:ascii="Garamond" w:hAnsi="Garamond"/>
          <w:b/>
          <w:bCs/>
        </w:rPr>
        <w:t>C </w:t>
      </w:r>
      <w:r w:rsidRPr="00C30E5C">
        <w:rPr>
          <w:rFonts w:ascii="Garamond" w:hAnsi="Garamond"/>
        </w:rPr>
        <w:t>: Conservation par versement aux AD78.</w:t>
      </w:r>
    </w:p>
    <w:p w14:paraId="71100CE7" w14:textId="77777777" w:rsidR="00B867A1" w:rsidRPr="00C30E5C" w:rsidRDefault="00B867A1" w:rsidP="00B867A1">
      <w:pPr>
        <w:tabs>
          <w:tab w:val="left" w:pos="984"/>
        </w:tabs>
        <w:spacing w:after="0" w:line="360" w:lineRule="auto"/>
        <w:jc w:val="both"/>
        <w:rPr>
          <w:rFonts w:ascii="Garamond" w:hAnsi="Garamond"/>
        </w:rPr>
      </w:pPr>
      <w:r w:rsidRPr="00C30E5C">
        <w:rPr>
          <w:rFonts w:ascii="Garamond" w:hAnsi="Garamond"/>
          <w:b/>
          <w:bCs/>
          <w:color w:val="F01380"/>
        </w:rPr>
        <w:t>4/ Observations</w:t>
      </w:r>
      <w:r w:rsidRPr="00C30E5C">
        <w:rPr>
          <w:rFonts w:ascii="Garamond" w:hAnsi="Garamond"/>
          <w:color w:val="F01380"/>
        </w:rPr>
        <w:t> </w:t>
      </w:r>
      <w:r w:rsidRPr="00C30E5C">
        <w:rPr>
          <w:rFonts w:ascii="Garamond" w:hAnsi="Garamond"/>
        </w:rPr>
        <w:t xml:space="preserve">: Il s’agit d’informations complémentaires pour expliquer les choix opérés. </w:t>
      </w:r>
    </w:p>
    <w:p w14:paraId="0FCBFE2B" w14:textId="77777777" w:rsidR="00B867A1" w:rsidRPr="00C30E5C" w:rsidRDefault="00B867A1" w:rsidP="00B867A1">
      <w:pPr>
        <w:tabs>
          <w:tab w:val="left" w:pos="984"/>
        </w:tabs>
        <w:spacing w:after="0" w:line="360" w:lineRule="auto"/>
        <w:jc w:val="both"/>
        <w:rPr>
          <w:rFonts w:ascii="Garamond" w:hAnsi="Garamond"/>
        </w:rPr>
      </w:pPr>
    </w:p>
    <w:p w14:paraId="1FE28207" w14:textId="77777777" w:rsidR="00B867A1" w:rsidRPr="00C30E5C" w:rsidRDefault="00B867A1" w:rsidP="00B867A1">
      <w:pPr>
        <w:tabs>
          <w:tab w:val="left" w:pos="984"/>
        </w:tabs>
        <w:spacing w:after="0" w:line="360" w:lineRule="auto"/>
        <w:jc w:val="both"/>
        <w:rPr>
          <w:rFonts w:ascii="Garamond" w:hAnsi="Garamond"/>
          <w:b/>
          <w:bCs/>
        </w:rPr>
      </w:pPr>
      <w:r w:rsidRPr="00C30E5C">
        <w:rPr>
          <w:rFonts w:ascii="Garamond" w:hAnsi="Garamond"/>
          <w:b/>
          <w:bCs/>
        </w:rPr>
        <w:t xml:space="preserve">Références réglementaires : </w:t>
      </w:r>
    </w:p>
    <w:p w14:paraId="4FA3082E" w14:textId="77777777" w:rsidR="00B867A1" w:rsidRPr="00C30E5C" w:rsidRDefault="00B867A1" w:rsidP="00B867A1">
      <w:pPr>
        <w:pStyle w:val="Paragraphedeliste"/>
        <w:numPr>
          <w:ilvl w:val="0"/>
          <w:numId w:val="2"/>
        </w:numPr>
        <w:autoSpaceDE w:val="0"/>
        <w:autoSpaceDN w:val="0"/>
        <w:adjustRightInd w:val="0"/>
        <w:spacing w:after="0" w:line="276" w:lineRule="auto"/>
        <w:jc w:val="both"/>
        <w:rPr>
          <w:rFonts w:ascii="Garamond" w:hAnsi="Garamond" w:cs="Garamond"/>
          <w:kern w:val="0"/>
        </w:rPr>
      </w:pPr>
      <w:r w:rsidRPr="00C30E5C">
        <w:rPr>
          <w:rFonts w:ascii="Garamond" w:hAnsi="Garamond" w:cs="Garamond"/>
          <w:b/>
          <w:bCs/>
          <w:color w:val="F01380"/>
          <w:kern w:val="0"/>
        </w:rPr>
        <w:t>Instruction Culture DAF DPACI/RES/2005/003</w:t>
      </w:r>
      <w:r w:rsidRPr="00C30E5C">
        <w:rPr>
          <w:rFonts w:ascii="Garamond" w:hAnsi="Garamond" w:cs="Garamond"/>
          <w:kern w:val="0"/>
        </w:rPr>
        <w:t xml:space="preserve"> du 22 février 2005 </w:t>
      </w:r>
      <w:r w:rsidRPr="00C30E5C">
        <w:rPr>
          <w:rFonts w:ascii="Garamond" w:hAnsi="Garamond"/>
        </w:rPr>
        <w:t>portant sur le tri et la conservation pour les archives reçues et produites par les services et établissements concourant à l’éducation nationale (rectorats, inspections académiques, établissements d'enseignement supérieur, établissements publics locaux d’enseignement, écoles, établissements d'enseignement adapté et spécialisé, services scolaires des collectivités territoriales, centres de formation et d’apprentissage).</w:t>
      </w:r>
    </w:p>
    <w:p w14:paraId="3C7DAB0C" w14:textId="77777777" w:rsidR="00B867A1" w:rsidRPr="00C30E5C" w:rsidRDefault="00B867A1" w:rsidP="00B867A1">
      <w:pPr>
        <w:pStyle w:val="Paragraphedeliste"/>
        <w:numPr>
          <w:ilvl w:val="0"/>
          <w:numId w:val="2"/>
        </w:numPr>
        <w:spacing w:line="276" w:lineRule="auto"/>
        <w:jc w:val="both"/>
        <w:rPr>
          <w:rFonts w:ascii="Garamond" w:hAnsi="Garamond"/>
        </w:rPr>
      </w:pPr>
      <w:r w:rsidRPr="00C30E5C">
        <w:rPr>
          <w:rFonts w:ascii="Garamond" w:hAnsi="Garamond"/>
          <w:b/>
          <w:bCs/>
          <w:color w:val="F01380"/>
        </w:rPr>
        <w:t>Instruction DAF/DPACI/RES/2009/018</w:t>
      </w:r>
      <w:r w:rsidRPr="00C30E5C">
        <w:rPr>
          <w:rFonts w:ascii="Garamond" w:hAnsi="Garamond"/>
          <w:bCs/>
        </w:rPr>
        <w:t xml:space="preserve"> du 28 août 2009 portant sur le t</w:t>
      </w:r>
      <w:r w:rsidRPr="00C30E5C">
        <w:rPr>
          <w:rFonts w:ascii="Garamond" w:hAnsi="Garamond"/>
        </w:rPr>
        <w:t>ri et la conservation des archives produites par les services communs à l’ensemble</w:t>
      </w:r>
      <w:r w:rsidRPr="00C30E5C">
        <w:rPr>
          <w:rFonts w:ascii="Garamond" w:hAnsi="Garamond"/>
          <w:bCs/>
        </w:rPr>
        <w:t xml:space="preserve"> </w:t>
      </w:r>
      <w:r w:rsidRPr="00C30E5C">
        <w:rPr>
          <w:rFonts w:ascii="Garamond" w:hAnsi="Garamond"/>
        </w:rPr>
        <w:t>des collectivités territoriales (communes, départements et régions) et structures</w:t>
      </w:r>
      <w:r w:rsidRPr="00C30E5C">
        <w:rPr>
          <w:rFonts w:ascii="Garamond" w:hAnsi="Garamond"/>
          <w:bCs/>
        </w:rPr>
        <w:t xml:space="preserve"> </w:t>
      </w:r>
      <w:r w:rsidRPr="00C30E5C">
        <w:rPr>
          <w:rFonts w:ascii="Garamond" w:hAnsi="Garamond"/>
        </w:rPr>
        <w:t>intercommunales.</w:t>
      </w:r>
    </w:p>
    <w:p w14:paraId="3C17B923" w14:textId="77777777" w:rsidR="00B867A1" w:rsidRPr="00C30E5C" w:rsidRDefault="00B867A1" w:rsidP="00B867A1">
      <w:pPr>
        <w:pStyle w:val="Paragraphedeliste"/>
        <w:numPr>
          <w:ilvl w:val="0"/>
          <w:numId w:val="2"/>
        </w:numPr>
        <w:autoSpaceDE w:val="0"/>
        <w:autoSpaceDN w:val="0"/>
        <w:adjustRightInd w:val="0"/>
        <w:spacing w:after="0" w:line="276" w:lineRule="auto"/>
        <w:jc w:val="both"/>
        <w:rPr>
          <w:rFonts w:ascii="Garamond" w:hAnsi="Garamond" w:cs="Garamond"/>
          <w:kern w:val="0"/>
        </w:rPr>
      </w:pPr>
      <w:r w:rsidRPr="00C30E5C">
        <w:rPr>
          <w:rFonts w:ascii="Garamond" w:hAnsi="Garamond"/>
          <w:b/>
          <w:bCs/>
          <w:color w:val="F01380"/>
        </w:rPr>
        <w:t>Note d’information DGP/SIAF/2014/001</w:t>
      </w:r>
      <w:r w:rsidRPr="00C30E5C">
        <w:rPr>
          <w:rFonts w:ascii="Garamond" w:hAnsi="Garamond"/>
          <w:color w:val="F01380"/>
        </w:rPr>
        <w:t xml:space="preserve"> </w:t>
      </w:r>
      <w:r w:rsidRPr="00C30E5C">
        <w:rPr>
          <w:rFonts w:ascii="Garamond" w:hAnsi="Garamond"/>
        </w:rPr>
        <w:t>du 10 janvier 2014 relative aux mesures de simplification relatives au tri et à la conservation des dossiers individuels des agents publics.</w:t>
      </w:r>
    </w:p>
    <w:p w14:paraId="75263C05" w14:textId="77777777" w:rsidR="00B867A1" w:rsidRPr="00C30E5C" w:rsidRDefault="00B867A1" w:rsidP="00B867A1">
      <w:pPr>
        <w:pStyle w:val="Paragraphedeliste"/>
        <w:numPr>
          <w:ilvl w:val="0"/>
          <w:numId w:val="2"/>
        </w:numPr>
        <w:autoSpaceDE w:val="0"/>
        <w:autoSpaceDN w:val="0"/>
        <w:adjustRightInd w:val="0"/>
        <w:spacing w:after="0" w:line="276" w:lineRule="auto"/>
        <w:jc w:val="both"/>
        <w:rPr>
          <w:rFonts w:ascii="Garamond" w:hAnsi="Garamond" w:cs="Garamond"/>
          <w:kern w:val="0"/>
        </w:rPr>
      </w:pPr>
      <w:r w:rsidRPr="00C30E5C">
        <w:rPr>
          <w:rFonts w:ascii="Garamond" w:hAnsi="Garamond"/>
          <w:b/>
          <w:bCs/>
          <w:color w:val="F01380"/>
        </w:rPr>
        <w:t>Cadre méthodologique</w:t>
      </w:r>
      <w:r w:rsidRPr="00C30E5C">
        <w:rPr>
          <w:rFonts w:ascii="Garamond" w:hAnsi="Garamond"/>
        </w:rPr>
        <w:t xml:space="preserve"> pour l’évaluation, la sélection et l’échantillonnage des archives publiques, de juillet 2014 par le SIAF.</w:t>
      </w:r>
    </w:p>
    <w:p w14:paraId="56D97085" w14:textId="77777777" w:rsidR="00B867A1" w:rsidRPr="00C30E5C" w:rsidRDefault="00B867A1" w:rsidP="00B867A1">
      <w:pPr>
        <w:pStyle w:val="Paragraphedeliste"/>
        <w:numPr>
          <w:ilvl w:val="0"/>
          <w:numId w:val="2"/>
        </w:numPr>
        <w:autoSpaceDE w:val="0"/>
        <w:autoSpaceDN w:val="0"/>
        <w:adjustRightInd w:val="0"/>
        <w:spacing w:after="0" w:line="276" w:lineRule="auto"/>
        <w:jc w:val="both"/>
        <w:rPr>
          <w:rFonts w:ascii="Garamond" w:hAnsi="Garamond" w:cs="Garamond"/>
          <w:kern w:val="0"/>
        </w:rPr>
      </w:pPr>
      <w:r w:rsidRPr="00C30E5C">
        <w:rPr>
          <w:rFonts w:ascii="Garamond" w:hAnsi="Garamond"/>
          <w:b/>
          <w:bCs/>
          <w:color w:val="F01380"/>
        </w:rPr>
        <w:t>Instruction DGP/SIAF/2014/006</w:t>
      </w:r>
      <w:r w:rsidRPr="00C30E5C">
        <w:rPr>
          <w:rFonts w:ascii="Garamond" w:hAnsi="Garamond"/>
          <w:color w:val="F01380"/>
        </w:rPr>
        <w:t xml:space="preserve"> </w:t>
      </w:r>
      <w:r w:rsidRPr="00C30E5C">
        <w:rPr>
          <w:rFonts w:ascii="Garamond" w:hAnsi="Garamond"/>
        </w:rPr>
        <w:t xml:space="preserve">du 22 septembre 2014 à propos des préconisations relatives au tri et à la conservation des archives produites par les communes et structures intercommunales dans leurs domaines d’activité spécifiques. </w:t>
      </w:r>
    </w:p>
    <w:p w14:paraId="6EBE7CF3" w14:textId="77777777" w:rsidR="00B867A1" w:rsidRDefault="00B867A1" w:rsidP="00B867A1">
      <w:pPr>
        <w:pStyle w:val="Paragraphedeliste"/>
        <w:numPr>
          <w:ilvl w:val="0"/>
          <w:numId w:val="2"/>
        </w:numPr>
        <w:spacing w:line="276" w:lineRule="auto"/>
        <w:jc w:val="both"/>
        <w:rPr>
          <w:rFonts w:ascii="Garamond" w:hAnsi="Garamond"/>
        </w:rPr>
      </w:pPr>
      <w:r w:rsidRPr="00C30E5C">
        <w:rPr>
          <w:rFonts w:ascii="Garamond" w:hAnsi="Garamond"/>
          <w:b/>
          <w:bCs/>
          <w:color w:val="F01380"/>
        </w:rPr>
        <w:t>Note d’information DGP/SIAF/2018/003</w:t>
      </w:r>
      <w:r w:rsidRPr="00C30E5C">
        <w:rPr>
          <w:rFonts w:ascii="Garamond" w:hAnsi="Garamond"/>
          <w:color w:val="F01380"/>
        </w:rPr>
        <w:t xml:space="preserve"> </w:t>
      </w:r>
      <w:r w:rsidRPr="00C30E5C">
        <w:rPr>
          <w:rFonts w:ascii="Garamond" w:hAnsi="Garamond"/>
        </w:rPr>
        <w:t>du 31 janvier 2018 relative aux pièces justificatives des comptes et des dossiers de marchés publics.</w:t>
      </w:r>
    </w:p>
    <w:p w14:paraId="1CCC5FEE" w14:textId="717619D0" w:rsidR="00B867A1" w:rsidRDefault="00B867A1" w:rsidP="00B867A1">
      <w:pPr>
        <w:spacing w:line="276" w:lineRule="auto"/>
        <w:jc w:val="both"/>
        <w:rPr>
          <w:rFonts w:ascii="Garamond" w:hAnsi="Garamond"/>
        </w:rPr>
      </w:pPr>
    </w:p>
    <w:p w14:paraId="6788E56E" w14:textId="77777777" w:rsidR="00B867A1" w:rsidRPr="000F0184" w:rsidRDefault="00B867A1" w:rsidP="00B867A1">
      <w:pPr>
        <w:spacing w:line="276" w:lineRule="auto"/>
        <w:jc w:val="both"/>
        <w:rPr>
          <w:rFonts w:ascii="Garamond" w:hAnsi="Garamond"/>
          <w:b/>
          <w:bCs/>
        </w:rPr>
      </w:pPr>
      <w:r w:rsidRPr="0098756A">
        <w:rPr>
          <w:rFonts w:ascii="Garamond" w:hAnsi="Garamond"/>
          <w:b/>
          <w:bCs/>
        </w:rPr>
        <w:t xml:space="preserve">Il faut toutefois noter que ces informations peuvent évoluer selon le contexte local et les nouvelles réglementations. Pour toute préparation d’éliminations ou de versements, demander au préalable aux Archives Départementales des Yvelines. </w:t>
      </w:r>
    </w:p>
    <w:sdt>
      <w:sdtPr>
        <w:rPr>
          <w:rFonts w:ascii="Garamond" w:eastAsiaTheme="minorHAnsi" w:hAnsi="Garamond" w:cstheme="minorBidi"/>
          <w:b/>
          <w:bCs/>
          <w:color w:val="auto"/>
          <w:kern w:val="2"/>
          <w:sz w:val="24"/>
          <w:szCs w:val="24"/>
          <w:lang w:eastAsia="en-US"/>
          <w14:ligatures w14:val="standardContextual"/>
        </w:rPr>
        <w:id w:val="421154713"/>
        <w:docPartObj>
          <w:docPartGallery w:val="Table of Contents"/>
          <w:docPartUnique/>
        </w:docPartObj>
      </w:sdtPr>
      <w:sdtEndPr/>
      <w:sdtContent>
        <w:p w14:paraId="30EB4F6A" w14:textId="4E526D40" w:rsidR="00626DEB" w:rsidRPr="00A2676C" w:rsidRDefault="00B867A1" w:rsidP="00626DEB">
          <w:pPr>
            <w:pStyle w:val="En-ttedetabledesmatires"/>
            <w:spacing w:line="360" w:lineRule="auto"/>
            <w:rPr>
              <w:rFonts w:ascii="Garamond" w:hAnsi="Garamond"/>
              <w:b/>
              <w:bCs/>
              <w:color w:val="F01380"/>
            </w:rPr>
          </w:pPr>
          <w:r w:rsidRPr="00A2676C">
            <w:rPr>
              <w:rFonts w:ascii="Garamond" w:hAnsi="Garamond"/>
              <w:b/>
              <w:bCs/>
              <w:color w:val="F01380"/>
            </w:rPr>
            <w:t>Table des matières</w:t>
          </w:r>
        </w:p>
        <w:p w14:paraId="62482BC3" w14:textId="2DA2C724" w:rsidR="00626DEB" w:rsidRPr="00A2676C" w:rsidRDefault="00B867A1"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r w:rsidRPr="00A2676C">
            <w:rPr>
              <w:rFonts w:ascii="Garamond" w:hAnsi="Garamond"/>
              <w:b/>
              <w:bCs/>
              <w:sz w:val="24"/>
              <w:szCs w:val="24"/>
            </w:rPr>
            <w:fldChar w:fldCharType="begin"/>
          </w:r>
          <w:r w:rsidRPr="00A2676C">
            <w:rPr>
              <w:rFonts w:ascii="Garamond" w:hAnsi="Garamond"/>
              <w:b/>
              <w:bCs/>
              <w:sz w:val="24"/>
              <w:szCs w:val="24"/>
            </w:rPr>
            <w:instrText xml:space="preserve"> TOC \o "1-3" \h \z \u </w:instrText>
          </w:r>
          <w:r w:rsidRPr="00A2676C">
            <w:rPr>
              <w:rFonts w:ascii="Garamond" w:hAnsi="Garamond"/>
              <w:b/>
              <w:bCs/>
              <w:sz w:val="24"/>
              <w:szCs w:val="24"/>
            </w:rPr>
            <w:fldChar w:fldCharType="separate"/>
          </w:r>
          <w:hyperlink w:anchor="_Toc162539413" w:history="1">
            <w:r w:rsidR="00626DEB" w:rsidRPr="00A2676C">
              <w:rPr>
                <w:rStyle w:val="Lienhypertexte"/>
                <w:rFonts w:ascii="Garamond" w:hAnsi="Garamond"/>
                <w:b/>
                <w:bCs/>
                <w:noProof/>
                <w:sz w:val="24"/>
                <w:szCs w:val="24"/>
              </w:rPr>
              <w:t>1.</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Historique de l’établissement</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_Toc162539413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5</w:t>
            </w:r>
            <w:r w:rsidR="00626DEB" w:rsidRPr="00A2676C">
              <w:rPr>
                <w:rFonts w:ascii="Garamond" w:hAnsi="Garamond"/>
                <w:b/>
                <w:bCs/>
                <w:noProof/>
                <w:webHidden/>
                <w:sz w:val="24"/>
                <w:szCs w:val="24"/>
              </w:rPr>
              <w:fldChar w:fldCharType="end"/>
            </w:r>
          </w:hyperlink>
        </w:p>
        <w:p w14:paraId="05C3D546" w14:textId="6DA8E486"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14" w:history="1">
            <w:r w:rsidR="00626DEB" w:rsidRPr="00A2676C">
              <w:rPr>
                <w:rStyle w:val="Lienhypertexte"/>
                <w:rFonts w:ascii="Garamond" w:hAnsi="Garamond"/>
                <w:b/>
                <w:bCs/>
                <w:noProof/>
                <w:sz w:val="24"/>
                <w:szCs w:val="24"/>
              </w:rPr>
              <w:t>2.</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Politique générale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_Toc162539414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5</w:t>
            </w:r>
            <w:r w:rsidR="00626DEB" w:rsidRPr="00A2676C">
              <w:rPr>
                <w:rFonts w:ascii="Garamond" w:hAnsi="Garamond"/>
                <w:b/>
                <w:bCs/>
                <w:noProof/>
                <w:webHidden/>
                <w:sz w:val="24"/>
                <w:szCs w:val="24"/>
              </w:rPr>
              <w:fldChar w:fldCharType="end"/>
            </w:r>
          </w:hyperlink>
        </w:p>
        <w:p w14:paraId="44D99474" w14:textId="1100CED6"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15" w:history="1">
            <w:r w:rsidR="00626DEB" w:rsidRPr="00A2676C">
              <w:rPr>
                <w:rStyle w:val="Lienhypertexte"/>
                <w:rFonts w:ascii="Garamond" w:hAnsi="Garamond"/>
                <w:b/>
                <w:bCs/>
                <w:noProof/>
                <w:sz w:val="24"/>
                <w:szCs w:val="24"/>
              </w:rPr>
              <w:t>3.</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Administration</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_Toc162539415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6</w:t>
            </w:r>
            <w:r w:rsidR="00626DEB" w:rsidRPr="00A2676C">
              <w:rPr>
                <w:rFonts w:ascii="Garamond" w:hAnsi="Garamond"/>
                <w:b/>
                <w:bCs/>
                <w:noProof/>
                <w:webHidden/>
                <w:sz w:val="24"/>
                <w:szCs w:val="24"/>
              </w:rPr>
              <w:fldChar w:fldCharType="end"/>
            </w:r>
          </w:hyperlink>
        </w:p>
        <w:p w14:paraId="6A20FE8E" w14:textId="35F46C86"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16" w:history="1">
            <w:r w:rsidR="00626DEB" w:rsidRPr="00A2676C">
              <w:rPr>
                <w:rStyle w:val="Lienhypertexte"/>
                <w:rFonts w:ascii="Garamond" w:hAnsi="Garamond"/>
                <w:b/>
                <w:bCs/>
                <w:noProof/>
                <w:sz w:val="24"/>
                <w:szCs w:val="24"/>
              </w:rPr>
              <w:t>3.1.</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Gestion de l’établissement</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_Toc162539416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6</w:t>
            </w:r>
            <w:r w:rsidR="00626DEB" w:rsidRPr="00A2676C">
              <w:rPr>
                <w:rFonts w:ascii="Garamond" w:hAnsi="Garamond"/>
                <w:b/>
                <w:bCs/>
                <w:noProof/>
                <w:webHidden/>
                <w:sz w:val="24"/>
                <w:szCs w:val="24"/>
              </w:rPr>
              <w:fldChar w:fldCharType="end"/>
            </w:r>
          </w:hyperlink>
        </w:p>
        <w:p w14:paraId="0ED27451" w14:textId="270CBEC2"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17" w:history="1">
            <w:r w:rsidR="00626DEB" w:rsidRPr="00A2676C">
              <w:rPr>
                <w:rStyle w:val="Lienhypertexte"/>
                <w:rFonts w:ascii="Garamond" w:hAnsi="Garamond"/>
                <w:b/>
                <w:bCs/>
                <w:noProof/>
                <w:sz w:val="24"/>
                <w:szCs w:val="24"/>
              </w:rPr>
              <w:t>3.2.</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Gestion du personnel</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_Toc162539417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7</w:t>
            </w:r>
            <w:r w:rsidR="00626DEB" w:rsidRPr="00A2676C">
              <w:rPr>
                <w:rFonts w:ascii="Garamond" w:hAnsi="Garamond"/>
                <w:b/>
                <w:bCs/>
                <w:noProof/>
                <w:webHidden/>
                <w:sz w:val="24"/>
                <w:szCs w:val="24"/>
              </w:rPr>
              <w:fldChar w:fldCharType="end"/>
            </w:r>
          </w:hyperlink>
        </w:p>
        <w:p w14:paraId="3AC4FC07" w14:textId="5B224DA0"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18" w:history="1">
            <w:r w:rsidR="00626DEB" w:rsidRPr="00A2676C">
              <w:rPr>
                <w:rStyle w:val="Lienhypertexte"/>
                <w:rFonts w:ascii="Garamond" w:hAnsi="Garamond"/>
                <w:b/>
                <w:bCs/>
                <w:noProof/>
                <w:sz w:val="24"/>
                <w:szCs w:val="24"/>
              </w:rPr>
              <w:t>4.</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Communication et relations publiques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_Toc162539418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7</w:t>
            </w:r>
            <w:r w:rsidR="00626DEB" w:rsidRPr="00A2676C">
              <w:rPr>
                <w:rFonts w:ascii="Garamond" w:hAnsi="Garamond"/>
                <w:b/>
                <w:bCs/>
                <w:noProof/>
                <w:webHidden/>
                <w:sz w:val="24"/>
                <w:szCs w:val="24"/>
              </w:rPr>
              <w:fldChar w:fldCharType="end"/>
            </w:r>
          </w:hyperlink>
        </w:p>
        <w:p w14:paraId="32055FA7" w14:textId="790102C9"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19" w:history="1">
            <w:r w:rsidR="00626DEB" w:rsidRPr="00A2676C">
              <w:rPr>
                <w:rStyle w:val="Lienhypertexte"/>
                <w:rFonts w:ascii="Garamond" w:hAnsi="Garamond"/>
                <w:b/>
                <w:bCs/>
                <w:noProof/>
                <w:sz w:val="24"/>
                <w:szCs w:val="24"/>
              </w:rPr>
              <w:t>5.</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Scolarité</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_Toc162539419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8</w:t>
            </w:r>
            <w:r w:rsidR="00626DEB" w:rsidRPr="00A2676C">
              <w:rPr>
                <w:rFonts w:ascii="Garamond" w:hAnsi="Garamond"/>
                <w:b/>
                <w:bCs/>
                <w:noProof/>
                <w:webHidden/>
                <w:sz w:val="24"/>
                <w:szCs w:val="24"/>
              </w:rPr>
              <w:fldChar w:fldCharType="end"/>
            </w:r>
          </w:hyperlink>
        </w:p>
        <w:p w14:paraId="13334B9C" w14:textId="3987DAA6"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0" w:history="1">
            <w:r w:rsidR="00626DEB" w:rsidRPr="00A2676C">
              <w:rPr>
                <w:rStyle w:val="Lienhypertexte"/>
                <w:rFonts w:ascii="Garamond" w:hAnsi="Garamond"/>
                <w:b/>
                <w:bCs/>
                <w:noProof/>
                <w:sz w:val="24"/>
                <w:szCs w:val="24"/>
              </w:rPr>
              <w:t>5.1.</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Vie scolaire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_Toc162539420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8</w:t>
            </w:r>
            <w:r w:rsidR="00626DEB" w:rsidRPr="00A2676C">
              <w:rPr>
                <w:rFonts w:ascii="Garamond" w:hAnsi="Garamond"/>
                <w:b/>
                <w:bCs/>
                <w:noProof/>
                <w:webHidden/>
                <w:sz w:val="24"/>
                <w:szCs w:val="24"/>
              </w:rPr>
              <w:fldChar w:fldCharType="end"/>
            </w:r>
          </w:hyperlink>
        </w:p>
        <w:p w14:paraId="31E84D28" w14:textId="4C66B8F5"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1" w:history="1">
            <w:r w:rsidR="00626DEB" w:rsidRPr="00A2676C">
              <w:rPr>
                <w:rStyle w:val="Lienhypertexte"/>
                <w:rFonts w:ascii="Garamond" w:hAnsi="Garamond"/>
                <w:b/>
                <w:bCs/>
                <w:noProof/>
                <w:sz w:val="24"/>
                <w:szCs w:val="24"/>
              </w:rPr>
              <w:t>5.2.</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Enseignement</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_Toc162539421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9</w:t>
            </w:r>
            <w:r w:rsidR="00626DEB" w:rsidRPr="00A2676C">
              <w:rPr>
                <w:rFonts w:ascii="Garamond" w:hAnsi="Garamond"/>
                <w:b/>
                <w:bCs/>
                <w:noProof/>
                <w:webHidden/>
                <w:sz w:val="24"/>
                <w:szCs w:val="24"/>
              </w:rPr>
              <w:fldChar w:fldCharType="end"/>
            </w:r>
          </w:hyperlink>
        </w:p>
        <w:p w14:paraId="37E4B4D3" w14:textId="76B77392"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2" w:history="1">
            <w:r w:rsidR="00626DEB" w:rsidRPr="00A2676C">
              <w:rPr>
                <w:rStyle w:val="Lienhypertexte"/>
                <w:rFonts w:ascii="Garamond" w:hAnsi="Garamond"/>
                <w:b/>
                <w:bCs/>
                <w:noProof/>
                <w:sz w:val="24"/>
                <w:szCs w:val="24"/>
              </w:rPr>
              <w:t>5.3.</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Stages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_Toc162539422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10</w:t>
            </w:r>
            <w:r w:rsidR="00626DEB" w:rsidRPr="00A2676C">
              <w:rPr>
                <w:rFonts w:ascii="Garamond" w:hAnsi="Garamond"/>
                <w:b/>
                <w:bCs/>
                <w:noProof/>
                <w:webHidden/>
                <w:sz w:val="24"/>
                <w:szCs w:val="24"/>
              </w:rPr>
              <w:fldChar w:fldCharType="end"/>
            </w:r>
          </w:hyperlink>
        </w:p>
        <w:p w14:paraId="5BF9CC75" w14:textId="5D018800"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3" w:history="1">
            <w:r w:rsidR="00626DEB" w:rsidRPr="00A2676C">
              <w:rPr>
                <w:rStyle w:val="Lienhypertexte"/>
                <w:rFonts w:ascii="Garamond" w:hAnsi="Garamond"/>
                <w:b/>
                <w:bCs/>
                <w:noProof/>
                <w:sz w:val="24"/>
                <w:szCs w:val="24"/>
              </w:rPr>
              <w:t>5.4.</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Examens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_Toc162539423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10</w:t>
            </w:r>
            <w:r w:rsidR="00626DEB" w:rsidRPr="00A2676C">
              <w:rPr>
                <w:rFonts w:ascii="Garamond" w:hAnsi="Garamond"/>
                <w:b/>
                <w:bCs/>
                <w:noProof/>
                <w:webHidden/>
                <w:sz w:val="24"/>
                <w:szCs w:val="24"/>
              </w:rPr>
              <w:fldChar w:fldCharType="end"/>
            </w:r>
          </w:hyperlink>
        </w:p>
        <w:p w14:paraId="19257B20" w14:textId="6B43C2FB"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4" w:history="1">
            <w:r w:rsidR="00626DEB" w:rsidRPr="00A2676C">
              <w:rPr>
                <w:rStyle w:val="Lienhypertexte"/>
                <w:rFonts w:ascii="Garamond" w:hAnsi="Garamond"/>
                <w:b/>
                <w:bCs/>
                <w:noProof/>
                <w:sz w:val="24"/>
                <w:szCs w:val="24"/>
              </w:rPr>
              <w:t>5.5.</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Conseils et associations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_Toc162539424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11</w:t>
            </w:r>
            <w:r w:rsidR="00626DEB" w:rsidRPr="00A2676C">
              <w:rPr>
                <w:rFonts w:ascii="Garamond" w:hAnsi="Garamond"/>
                <w:b/>
                <w:bCs/>
                <w:noProof/>
                <w:webHidden/>
                <w:sz w:val="24"/>
                <w:szCs w:val="24"/>
              </w:rPr>
              <w:fldChar w:fldCharType="end"/>
            </w:r>
          </w:hyperlink>
        </w:p>
        <w:p w14:paraId="4DF12D33" w14:textId="2433E9E6"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25" w:history="1">
            <w:r w:rsidR="00626DEB" w:rsidRPr="00A2676C">
              <w:rPr>
                <w:rStyle w:val="Lienhypertexte"/>
                <w:rFonts w:ascii="Garamond" w:hAnsi="Garamond"/>
                <w:b/>
                <w:bCs/>
                <w:noProof/>
                <w:sz w:val="24"/>
                <w:szCs w:val="24"/>
              </w:rPr>
              <w:t>6.</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Matériel pédagogique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_Toc162539425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12</w:t>
            </w:r>
            <w:r w:rsidR="00626DEB" w:rsidRPr="00A2676C">
              <w:rPr>
                <w:rFonts w:ascii="Garamond" w:hAnsi="Garamond"/>
                <w:b/>
                <w:bCs/>
                <w:noProof/>
                <w:webHidden/>
                <w:sz w:val="24"/>
                <w:szCs w:val="24"/>
              </w:rPr>
              <w:fldChar w:fldCharType="end"/>
            </w:r>
          </w:hyperlink>
        </w:p>
        <w:p w14:paraId="385FEEAB" w14:textId="32F3D93F"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26" w:history="1">
            <w:r w:rsidR="00626DEB" w:rsidRPr="00A2676C">
              <w:rPr>
                <w:rStyle w:val="Lienhypertexte"/>
                <w:rFonts w:ascii="Garamond" w:hAnsi="Garamond"/>
                <w:b/>
                <w:bCs/>
                <w:noProof/>
                <w:sz w:val="24"/>
                <w:szCs w:val="24"/>
              </w:rPr>
              <w:t>7.</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Santé scolaire et aide sociale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_Toc162539426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12</w:t>
            </w:r>
            <w:r w:rsidR="00626DEB" w:rsidRPr="00A2676C">
              <w:rPr>
                <w:rFonts w:ascii="Garamond" w:hAnsi="Garamond"/>
                <w:b/>
                <w:bCs/>
                <w:noProof/>
                <w:webHidden/>
                <w:sz w:val="24"/>
                <w:szCs w:val="24"/>
              </w:rPr>
              <w:fldChar w:fldCharType="end"/>
            </w:r>
          </w:hyperlink>
        </w:p>
        <w:p w14:paraId="5353FA99" w14:textId="41CB1836"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7" w:history="1">
            <w:r w:rsidR="00626DEB" w:rsidRPr="00A2676C">
              <w:rPr>
                <w:rStyle w:val="Lienhypertexte"/>
                <w:rFonts w:ascii="Garamond" w:hAnsi="Garamond"/>
                <w:b/>
                <w:bCs/>
                <w:noProof/>
                <w:sz w:val="24"/>
                <w:szCs w:val="24"/>
              </w:rPr>
              <w:t>7.1.</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Santé scolaire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_Toc162539427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12</w:t>
            </w:r>
            <w:r w:rsidR="00626DEB" w:rsidRPr="00A2676C">
              <w:rPr>
                <w:rFonts w:ascii="Garamond" w:hAnsi="Garamond"/>
                <w:b/>
                <w:bCs/>
                <w:noProof/>
                <w:webHidden/>
                <w:sz w:val="24"/>
                <w:szCs w:val="24"/>
              </w:rPr>
              <w:fldChar w:fldCharType="end"/>
            </w:r>
          </w:hyperlink>
        </w:p>
        <w:p w14:paraId="57C1AFAC" w14:textId="3B086F2A"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28" w:history="1">
            <w:r w:rsidR="00626DEB" w:rsidRPr="00A2676C">
              <w:rPr>
                <w:rStyle w:val="Lienhypertexte"/>
                <w:rFonts w:ascii="Garamond" w:hAnsi="Garamond"/>
                <w:b/>
                <w:bCs/>
                <w:noProof/>
                <w:sz w:val="24"/>
                <w:szCs w:val="24"/>
              </w:rPr>
              <w:t>7.2.</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Aide sociale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_Toc162539428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12</w:t>
            </w:r>
            <w:r w:rsidR="00626DEB" w:rsidRPr="00A2676C">
              <w:rPr>
                <w:rFonts w:ascii="Garamond" w:hAnsi="Garamond"/>
                <w:b/>
                <w:bCs/>
                <w:noProof/>
                <w:webHidden/>
                <w:sz w:val="24"/>
                <w:szCs w:val="24"/>
              </w:rPr>
              <w:fldChar w:fldCharType="end"/>
            </w:r>
          </w:hyperlink>
        </w:p>
        <w:p w14:paraId="3C7D4F7F" w14:textId="0410CEA7"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29" w:history="1">
            <w:r w:rsidR="00626DEB" w:rsidRPr="00A2676C">
              <w:rPr>
                <w:rStyle w:val="Lienhypertexte"/>
                <w:rFonts w:ascii="Garamond" w:hAnsi="Garamond"/>
                <w:b/>
                <w:bCs/>
                <w:noProof/>
                <w:sz w:val="24"/>
                <w:szCs w:val="24"/>
              </w:rPr>
              <w:t>8.</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Finances et comptabilité</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_Toc162539429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13</w:t>
            </w:r>
            <w:r w:rsidR="00626DEB" w:rsidRPr="00A2676C">
              <w:rPr>
                <w:rFonts w:ascii="Garamond" w:hAnsi="Garamond"/>
                <w:b/>
                <w:bCs/>
                <w:noProof/>
                <w:webHidden/>
                <w:sz w:val="24"/>
                <w:szCs w:val="24"/>
              </w:rPr>
              <w:fldChar w:fldCharType="end"/>
            </w:r>
          </w:hyperlink>
        </w:p>
        <w:p w14:paraId="2E5F9833" w14:textId="3EAFAB92"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30" w:history="1">
            <w:r w:rsidR="00626DEB" w:rsidRPr="00A2676C">
              <w:rPr>
                <w:rStyle w:val="Lienhypertexte"/>
                <w:rFonts w:ascii="Garamond" w:hAnsi="Garamond"/>
                <w:b/>
                <w:bCs/>
                <w:noProof/>
                <w:sz w:val="24"/>
                <w:szCs w:val="24"/>
              </w:rPr>
              <w:t>8.1.</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Gestion du budget et des comptes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_Toc162539430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13</w:t>
            </w:r>
            <w:r w:rsidR="00626DEB" w:rsidRPr="00A2676C">
              <w:rPr>
                <w:rFonts w:ascii="Garamond" w:hAnsi="Garamond"/>
                <w:b/>
                <w:bCs/>
                <w:noProof/>
                <w:webHidden/>
                <w:sz w:val="24"/>
                <w:szCs w:val="24"/>
              </w:rPr>
              <w:fldChar w:fldCharType="end"/>
            </w:r>
          </w:hyperlink>
        </w:p>
        <w:p w14:paraId="245EA6EF" w14:textId="187E19D9"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31" w:history="1">
            <w:r w:rsidR="00626DEB" w:rsidRPr="00A2676C">
              <w:rPr>
                <w:rStyle w:val="Lienhypertexte"/>
                <w:rFonts w:ascii="Garamond" w:hAnsi="Garamond"/>
                <w:b/>
                <w:bCs/>
                <w:noProof/>
                <w:sz w:val="24"/>
                <w:szCs w:val="24"/>
              </w:rPr>
              <w:t>8.2.</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Documents récapitulatifs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_Toc162539431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13</w:t>
            </w:r>
            <w:r w:rsidR="00626DEB" w:rsidRPr="00A2676C">
              <w:rPr>
                <w:rFonts w:ascii="Garamond" w:hAnsi="Garamond"/>
                <w:b/>
                <w:bCs/>
                <w:noProof/>
                <w:webHidden/>
                <w:sz w:val="24"/>
                <w:szCs w:val="24"/>
              </w:rPr>
              <w:fldChar w:fldCharType="end"/>
            </w:r>
          </w:hyperlink>
        </w:p>
        <w:p w14:paraId="5E36E076" w14:textId="6C6EC4DD"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32" w:history="1">
            <w:r w:rsidR="00626DEB" w:rsidRPr="00A2676C">
              <w:rPr>
                <w:rStyle w:val="Lienhypertexte"/>
                <w:rFonts w:ascii="Garamond" w:hAnsi="Garamond"/>
                <w:b/>
                <w:bCs/>
                <w:noProof/>
                <w:sz w:val="24"/>
                <w:szCs w:val="24"/>
              </w:rPr>
              <w:t>8.3.</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Recettes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_Toc162539432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13</w:t>
            </w:r>
            <w:r w:rsidR="00626DEB" w:rsidRPr="00A2676C">
              <w:rPr>
                <w:rFonts w:ascii="Garamond" w:hAnsi="Garamond"/>
                <w:b/>
                <w:bCs/>
                <w:noProof/>
                <w:webHidden/>
                <w:sz w:val="24"/>
                <w:szCs w:val="24"/>
              </w:rPr>
              <w:fldChar w:fldCharType="end"/>
            </w:r>
          </w:hyperlink>
        </w:p>
        <w:p w14:paraId="7A4DED33" w14:textId="42F2FEAD"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33" w:history="1">
            <w:r w:rsidR="00626DEB" w:rsidRPr="00A2676C">
              <w:rPr>
                <w:rStyle w:val="Lienhypertexte"/>
                <w:rFonts w:ascii="Garamond" w:hAnsi="Garamond"/>
                <w:b/>
                <w:bCs/>
                <w:noProof/>
                <w:sz w:val="24"/>
                <w:szCs w:val="24"/>
              </w:rPr>
              <w:t>8.4.</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Dépenses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_Toc162539433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13</w:t>
            </w:r>
            <w:r w:rsidR="00626DEB" w:rsidRPr="00A2676C">
              <w:rPr>
                <w:rFonts w:ascii="Garamond" w:hAnsi="Garamond"/>
                <w:b/>
                <w:bCs/>
                <w:noProof/>
                <w:webHidden/>
                <w:sz w:val="24"/>
                <w:szCs w:val="24"/>
              </w:rPr>
              <w:fldChar w:fldCharType="end"/>
            </w:r>
          </w:hyperlink>
        </w:p>
        <w:p w14:paraId="1A91B1AB" w14:textId="53659F55"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34" w:history="1">
            <w:r w:rsidR="00626DEB" w:rsidRPr="00A2676C">
              <w:rPr>
                <w:rStyle w:val="Lienhypertexte"/>
                <w:rFonts w:ascii="Garamond" w:hAnsi="Garamond"/>
                <w:b/>
                <w:bCs/>
                <w:noProof/>
                <w:sz w:val="24"/>
                <w:szCs w:val="24"/>
              </w:rPr>
              <w:t>8.5.</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Restauration et hébergement</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_Toc162539434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14</w:t>
            </w:r>
            <w:r w:rsidR="00626DEB" w:rsidRPr="00A2676C">
              <w:rPr>
                <w:rFonts w:ascii="Garamond" w:hAnsi="Garamond"/>
                <w:b/>
                <w:bCs/>
                <w:noProof/>
                <w:webHidden/>
                <w:sz w:val="24"/>
                <w:szCs w:val="24"/>
              </w:rPr>
              <w:fldChar w:fldCharType="end"/>
            </w:r>
          </w:hyperlink>
        </w:p>
        <w:p w14:paraId="6259B593" w14:textId="5B37EEC9" w:rsidR="00626DEB" w:rsidRPr="00A2676C" w:rsidRDefault="00A2676C" w:rsidP="00626DEB">
          <w:pPr>
            <w:pStyle w:val="TM2"/>
            <w:tabs>
              <w:tab w:val="left" w:pos="880"/>
              <w:tab w:val="right" w:leader="dot" w:pos="15014"/>
            </w:tabs>
            <w:spacing w:line="360" w:lineRule="auto"/>
            <w:rPr>
              <w:rFonts w:ascii="Garamond" w:eastAsiaTheme="minorEastAsia" w:hAnsi="Garamond"/>
              <w:b/>
              <w:bCs/>
              <w:noProof/>
              <w:sz w:val="24"/>
              <w:szCs w:val="24"/>
              <w:lang w:eastAsia="fr-FR"/>
            </w:rPr>
          </w:pPr>
          <w:hyperlink w:anchor="_Toc162539435" w:history="1">
            <w:r w:rsidR="00626DEB" w:rsidRPr="00A2676C">
              <w:rPr>
                <w:rStyle w:val="Lienhypertexte"/>
                <w:rFonts w:ascii="Garamond" w:hAnsi="Garamond"/>
                <w:b/>
                <w:bCs/>
                <w:noProof/>
                <w:sz w:val="24"/>
                <w:szCs w:val="24"/>
              </w:rPr>
              <w:t>8.6.</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Agence comptable</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_Toc162539435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14</w:t>
            </w:r>
            <w:r w:rsidR="00626DEB" w:rsidRPr="00A2676C">
              <w:rPr>
                <w:rFonts w:ascii="Garamond" w:hAnsi="Garamond"/>
                <w:b/>
                <w:bCs/>
                <w:noProof/>
                <w:webHidden/>
                <w:sz w:val="24"/>
                <w:szCs w:val="24"/>
              </w:rPr>
              <w:fldChar w:fldCharType="end"/>
            </w:r>
          </w:hyperlink>
        </w:p>
        <w:p w14:paraId="2697BB0B" w14:textId="60754832" w:rsidR="00626DEB" w:rsidRPr="00A2676C" w:rsidRDefault="00A2676C" w:rsidP="00626DEB">
          <w:pPr>
            <w:pStyle w:val="TM1"/>
            <w:tabs>
              <w:tab w:val="left" w:pos="440"/>
              <w:tab w:val="right" w:leader="dot" w:pos="15014"/>
            </w:tabs>
            <w:spacing w:line="360" w:lineRule="auto"/>
            <w:rPr>
              <w:rFonts w:ascii="Garamond" w:eastAsiaTheme="minorEastAsia" w:hAnsi="Garamond"/>
              <w:b/>
              <w:bCs/>
              <w:noProof/>
              <w:sz w:val="24"/>
              <w:szCs w:val="24"/>
              <w:lang w:eastAsia="fr-FR"/>
            </w:rPr>
          </w:pPr>
          <w:hyperlink w:anchor="_Toc162539436" w:history="1">
            <w:r w:rsidR="00626DEB" w:rsidRPr="00A2676C">
              <w:rPr>
                <w:rStyle w:val="Lienhypertexte"/>
                <w:rFonts w:ascii="Garamond" w:hAnsi="Garamond"/>
                <w:b/>
                <w:bCs/>
                <w:noProof/>
                <w:sz w:val="24"/>
                <w:szCs w:val="24"/>
              </w:rPr>
              <w:t>9.</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Bâtiment</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_Toc162539436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15</w:t>
            </w:r>
            <w:r w:rsidR="00626DEB" w:rsidRPr="00A2676C">
              <w:rPr>
                <w:rFonts w:ascii="Garamond" w:hAnsi="Garamond"/>
                <w:b/>
                <w:bCs/>
                <w:noProof/>
                <w:webHidden/>
                <w:sz w:val="24"/>
                <w:szCs w:val="24"/>
              </w:rPr>
              <w:fldChar w:fldCharType="end"/>
            </w:r>
          </w:hyperlink>
        </w:p>
        <w:p w14:paraId="25EF6B64" w14:textId="27B87483" w:rsidR="00626DEB" w:rsidRPr="00A2676C" w:rsidRDefault="00A2676C" w:rsidP="00626DEB">
          <w:pPr>
            <w:pStyle w:val="TM1"/>
            <w:tabs>
              <w:tab w:val="left" w:pos="660"/>
              <w:tab w:val="right" w:leader="dot" w:pos="15014"/>
            </w:tabs>
            <w:spacing w:line="360" w:lineRule="auto"/>
            <w:rPr>
              <w:rFonts w:ascii="Garamond" w:eastAsiaTheme="minorEastAsia" w:hAnsi="Garamond"/>
              <w:b/>
              <w:bCs/>
              <w:noProof/>
              <w:sz w:val="24"/>
              <w:szCs w:val="24"/>
              <w:lang w:eastAsia="fr-FR"/>
            </w:rPr>
          </w:pPr>
          <w:hyperlink w:anchor="_Toc162539437" w:history="1">
            <w:r w:rsidR="00626DEB" w:rsidRPr="00A2676C">
              <w:rPr>
                <w:rStyle w:val="Lienhypertexte"/>
                <w:rFonts w:ascii="Garamond" w:hAnsi="Garamond"/>
                <w:b/>
                <w:bCs/>
                <w:noProof/>
                <w:sz w:val="24"/>
                <w:szCs w:val="24"/>
              </w:rPr>
              <w:t>10.</w:t>
            </w:r>
            <w:r w:rsidR="00626DEB" w:rsidRPr="00A2676C">
              <w:rPr>
                <w:rFonts w:ascii="Garamond" w:eastAsiaTheme="minorEastAsia" w:hAnsi="Garamond"/>
                <w:b/>
                <w:bCs/>
                <w:noProof/>
                <w:sz w:val="24"/>
                <w:szCs w:val="24"/>
                <w:lang w:eastAsia="fr-FR"/>
              </w:rPr>
              <w:tab/>
            </w:r>
            <w:r w:rsidR="00626DEB" w:rsidRPr="00A2676C">
              <w:rPr>
                <w:rStyle w:val="Lienhypertexte"/>
                <w:rFonts w:ascii="Garamond" w:hAnsi="Garamond"/>
                <w:b/>
                <w:bCs/>
                <w:noProof/>
                <w:sz w:val="24"/>
                <w:szCs w:val="24"/>
              </w:rPr>
              <w:t>Partenaires extérieurs</w:t>
            </w:r>
            <w:r w:rsidR="00626DEB" w:rsidRPr="00A2676C">
              <w:rPr>
                <w:rFonts w:ascii="Garamond" w:hAnsi="Garamond"/>
                <w:b/>
                <w:bCs/>
                <w:noProof/>
                <w:webHidden/>
                <w:sz w:val="24"/>
                <w:szCs w:val="24"/>
              </w:rPr>
              <w:tab/>
            </w:r>
            <w:r w:rsidR="00626DEB" w:rsidRPr="00A2676C">
              <w:rPr>
                <w:rFonts w:ascii="Garamond" w:hAnsi="Garamond"/>
                <w:b/>
                <w:bCs/>
                <w:noProof/>
                <w:webHidden/>
                <w:sz w:val="24"/>
                <w:szCs w:val="24"/>
              </w:rPr>
              <w:fldChar w:fldCharType="begin"/>
            </w:r>
            <w:r w:rsidR="00626DEB" w:rsidRPr="00A2676C">
              <w:rPr>
                <w:rFonts w:ascii="Garamond" w:hAnsi="Garamond"/>
                <w:b/>
                <w:bCs/>
                <w:noProof/>
                <w:webHidden/>
                <w:sz w:val="24"/>
                <w:szCs w:val="24"/>
              </w:rPr>
              <w:instrText xml:space="preserve"> PAGEREF _Toc162539437 \h </w:instrText>
            </w:r>
            <w:r w:rsidR="00626DEB" w:rsidRPr="00A2676C">
              <w:rPr>
                <w:rFonts w:ascii="Garamond" w:hAnsi="Garamond"/>
                <w:b/>
                <w:bCs/>
                <w:noProof/>
                <w:webHidden/>
                <w:sz w:val="24"/>
                <w:szCs w:val="24"/>
              </w:rPr>
            </w:r>
            <w:r w:rsidR="00626DEB" w:rsidRPr="00A2676C">
              <w:rPr>
                <w:rFonts w:ascii="Garamond" w:hAnsi="Garamond"/>
                <w:b/>
                <w:bCs/>
                <w:noProof/>
                <w:webHidden/>
                <w:sz w:val="24"/>
                <w:szCs w:val="24"/>
              </w:rPr>
              <w:fldChar w:fldCharType="separate"/>
            </w:r>
            <w:r w:rsidR="00626DEB" w:rsidRPr="00A2676C">
              <w:rPr>
                <w:rFonts w:ascii="Garamond" w:hAnsi="Garamond"/>
                <w:b/>
                <w:bCs/>
                <w:noProof/>
                <w:webHidden/>
                <w:sz w:val="24"/>
                <w:szCs w:val="24"/>
              </w:rPr>
              <w:t>15</w:t>
            </w:r>
            <w:r w:rsidR="00626DEB" w:rsidRPr="00A2676C">
              <w:rPr>
                <w:rFonts w:ascii="Garamond" w:hAnsi="Garamond"/>
                <w:b/>
                <w:bCs/>
                <w:noProof/>
                <w:webHidden/>
                <w:sz w:val="24"/>
                <w:szCs w:val="24"/>
              </w:rPr>
              <w:fldChar w:fldCharType="end"/>
            </w:r>
          </w:hyperlink>
        </w:p>
        <w:p w14:paraId="063E494B" w14:textId="6CF79F5C" w:rsidR="00C971A5" w:rsidRDefault="00B867A1" w:rsidP="00626DEB">
          <w:pPr>
            <w:spacing w:line="360" w:lineRule="auto"/>
            <w:rPr>
              <w:rFonts w:ascii="Garamond" w:hAnsi="Garamond"/>
              <w:b/>
              <w:bCs/>
              <w:sz w:val="24"/>
              <w:szCs w:val="24"/>
            </w:rPr>
            <w:sectPr w:rsidR="00C971A5" w:rsidSect="00B867A1">
              <w:footerReference w:type="default" r:id="rId7"/>
              <w:pgSz w:w="16838" w:h="11906" w:orient="landscape"/>
              <w:pgMar w:top="737" w:right="907" w:bottom="737" w:left="907" w:header="709" w:footer="709" w:gutter="0"/>
              <w:cols w:space="708"/>
              <w:titlePg/>
              <w:docGrid w:linePitch="360"/>
            </w:sectPr>
          </w:pPr>
          <w:r w:rsidRPr="00A2676C">
            <w:rPr>
              <w:rFonts w:ascii="Garamond" w:hAnsi="Garamond"/>
              <w:b/>
              <w:bCs/>
              <w:sz w:val="24"/>
              <w:szCs w:val="24"/>
            </w:rPr>
            <w:fldChar w:fldCharType="end"/>
          </w:r>
        </w:p>
      </w:sdtContent>
    </w:sdt>
    <w:tbl>
      <w:tblPr>
        <w:tblStyle w:val="Grilledutableau"/>
        <w:tblW w:w="14879" w:type="dxa"/>
        <w:tblLook w:val="04A0" w:firstRow="1" w:lastRow="0" w:firstColumn="1" w:lastColumn="0" w:noHBand="0" w:noVBand="1"/>
      </w:tblPr>
      <w:tblGrid>
        <w:gridCol w:w="5550"/>
        <w:gridCol w:w="1860"/>
        <w:gridCol w:w="1117"/>
        <w:gridCol w:w="6352"/>
      </w:tblGrid>
      <w:tr w:rsidR="00C371A8" w:rsidRPr="005B162E" w14:paraId="3EFBC4CD" w14:textId="77777777" w:rsidTr="00C263B5">
        <w:trPr>
          <w:trHeight w:val="558"/>
          <w:tblHeader/>
        </w:trPr>
        <w:tc>
          <w:tcPr>
            <w:tcW w:w="5550" w:type="dxa"/>
            <w:shd w:val="clear" w:color="auto" w:fill="F01380"/>
            <w:vAlign w:val="center"/>
          </w:tcPr>
          <w:p w14:paraId="1E8E69F6" w14:textId="77777777" w:rsidR="00B867A1" w:rsidRPr="00264A91" w:rsidRDefault="00B867A1" w:rsidP="00612699">
            <w:pPr>
              <w:tabs>
                <w:tab w:val="left" w:pos="984"/>
              </w:tabs>
              <w:spacing w:line="276" w:lineRule="auto"/>
              <w:jc w:val="both"/>
              <w:rPr>
                <w:rFonts w:ascii="Garamond" w:hAnsi="Garamond"/>
                <w:b/>
                <w:bCs/>
                <w:color w:val="FFFFFF" w:themeColor="background1"/>
                <w:sz w:val="24"/>
                <w:szCs w:val="24"/>
              </w:rPr>
            </w:pPr>
            <w:r w:rsidRPr="00C72D64">
              <w:rPr>
                <w:rFonts w:ascii="Garamond" w:hAnsi="Garamond"/>
                <w:sz w:val="24"/>
                <w:szCs w:val="24"/>
              </w:rPr>
              <w:lastRenderedPageBreak/>
              <w:br w:type="page"/>
            </w:r>
            <w:r w:rsidRPr="00264A91">
              <w:rPr>
                <w:rFonts w:ascii="Garamond" w:hAnsi="Garamond"/>
                <w:b/>
                <w:bCs/>
                <w:color w:val="FFFFFF" w:themeColor="background1"/>
                <w:sz w:val="24"/>
                <w:szCs w:val="24"/>
              </w:rPr>
              <w:t>Typologie documentaire/dossier</w:t>
            </w:r>
          </w:p>
        </w:tc>
        <w:tc>
          <w:tcPr>
            <w:tcW w:w="1860" w:type="dxa"/>
            <w:shd w:val="clear" w:color="auto" w:fill="F01380"/>
            <w:vAlign w:val="center"/>
          </w:tcPr>
          <w:p w14:paraId="5883C02F" w14:textId="77777777" w:rsidR="00B867A1" w:rsidRPr="00264A91" w:rsidRDefault="00B867A1" w:rsidP="00612699">
            <w:pPr>
              <w:tabs>
                <w:tab w:val="left" w:pos="984"/>
              </w:tabs>
              <w:spacing w:line="276" w:lineRule="auto"/>
              <w:jc w:val="center"/>
              <w:rPr>
                <w:rFonts w:ascii="Garamond" w:hAnsi="Garamond"/>
                <w:b/>
                <w:bCs/>
                <w:color w:val="FFFFFF" w:themeColor="background1"/>
                <w:sz w:val="24"/>
                <w:szCs w:val="24"/>
              </w:rPr>
            </w:pPr>
            <w:r w:rsidRPr="00264A91">
              <w:rPr>
                <w:rFonts w:ascii="Garamond" w:hAnsi="Garamond"/>
                <w:b/>
                <w:bCs/>
                <w:color w:val="FFFFFF" w:themeColor="background1"/>
                <w:sz w:val="24"/>
                <w:szCs w:val="24"/>
              </w:rPr>
              <w:t>DUA</w:t>
            </w:r>
          </w:p>
        </w:tc>
        <w:tc>
          <w:tcPr>
            <w:tcW w:w="1117" w:type="dxa"/>
            <w:shd w:val="clear" w:color="auto" w:fill="F01380"/>
            <w:vAlign w:val="center"/>
          </w:tcPr>
          <w:p w14:paraId="51709F4B" w14:textId="77777777" w:rsidR="00B867A1" w:rsidRPr="00264A91" w:rsidRDefault="00B867A1" w:rsidP="00612699">
            <w:pPr>
              <w:tabs>
                <w:tab w:val="left" w:pos="984"/>
              </w:tabs>
              <w:spacing w:line="276" w:lineRule="auto"/>
              <w:jc w:val="center"/>
              <w:rPr>
                <w:rFonts w:ascii="Garamond" w:hAnsi="Garamond"/>
                <w:b/>
                <w:bCs/>
                <w:color w:val="FFFFFF" w:themeColor="background1"/>
                <w:sz w:val="24"/>
                <w:szCs w:val="24"/>
              </w:rPr>
            </w:pPr>
            <w:r w:rsidRPr="00264A91">
              <w:rPr>
                <w:rFonts w:ascii="Garamond" w:hAnsi="Garamond"/>
                <w:b/>
                <w:bCs/>
                <w:color w:val="FFFFFF" w:themeColor="background1"/>
                <w:sz w:val="24"/>
                <w:szCs w:val="24"/>
              </w:rPr>
              <w:t>Sort final</w:t>
            </w:r>
          </w:p>
        </w:tc>
        <w:tc>
          <w:tcPr>
            <w:tcW w:w="6352" w:type="dxa"/>
            <w:shd w:val="clear" w:color="auto" w:fill="F01380"/>
            <w:vAlign w:val="center"/>
          </w:tcPr>
          <w:p w14:paraId="689BE060" w14:textId="77777777" w:rsidR="00B867A1" w:rsidRPr="00264A91" w:rsidRDefault="00B867A1" w:rsidP="00612699">
            <w:pPr>
              <w:tabs>
                <w:tab w:val="left" w:pos="984"/>
              </w:tabs>
              <w:spacing w:line="276" w:lineRule="auto"/>
              <w:jc w:val="center"/>
              <w:rPr>
                <w:rFonts w:ascii="Garamond" w:hAnsi="Garamond"/>
                <w:b/>
                <w:bCs/>
                <w:color w:val="FFFFFF" w:themeColor="background1"/>
                <w:sz w:val="24"/>
                <w:szCs w:val="24"/>
              </w:rPr>
            </w:pPr>
            <w:r w:rsidRPr="00264A91">
              <w:rPr>
                <w:rFonts w:ascii="Garamond" w:hAnsi="Garamond"/>
                <w:b/>
                <w:bCs/>
                <w:color w:val="FFFFFF" w:themeColor="background1"/>
                <w:sz w:val="24"/>
                <w:szCs w:val="24"/>
              </w:rPr>
              <w:t>Observations</w:t>
            </w:r>
          </w:p>
        </w:tc>
      </w:tr>
      <w:tr w:rsidR="00B867A1" w:rsidRPr="005B162E" w14:paraId="00C5FF11" w14:textId="77777777" w:rsidTr="00C263B5">
        <w:trPr>
          <w:trHeight w:val="417"/>
        </w:trPr>
        <w:tc>
          <w:tcPr>
            <w:tcW w:w="14879" w:type="dxa"/>
            <w:gridSpan w:val="4"/>
            <w:shd w:val="clear" w:color="auto" w:fill="FCC8E2"/>
            <w:vAlign w:val="center"/>
          </w:tcPr>
          <w:p w14:paraId="5BB9C4F6" w14:textId="38ACC315" w:rsidR="00B867A1" w:rsidRPr="00264A91" w:rsidRDefault="00B867A1" w:rsidP="00612699">
            <w:pPr>
              <w:pStyle w:val="Titre1"/>
              <w:numPr>
                <w:ilvl w:val="0"/>
                <w:numId w:val="1"/>
              </w:numPr>
              <w:tabs>
                <w:tab w:val="num" w:pos="360"/>
              </w:tabs>
              <w:spacing w:line="276" w:lineRule="auto"/>
              <w:ind w:left="0" w:firstLine="0"/>
            </w:pPr>
            <w:bookmarkStart w:id="0" w:name="_Toc162539413"/>
            <w:r w:rsidRPr="00264A91">
              <w:t>Historique de l’</w:t>
            </w:r>
            <w:r>
              <w:t>établissement</w:t>
            </w:r>
            <w:bookmarkEnd w:id="0"/>
          </w:p>
        </w:tc>
      </w:tr>
      <w:tr w:rsidR="00B867A1" w:rsidRPr="005B162E" w14:paraId="2DF95735" w14:textId="77777777" w:rsidTr="00C263B5">
        <w:tc>
          <w:tcPr>
            <w:tcW w:w="5550" w:type="dxa"/>
            <w:vAlign w:val="center"/>
          </w:tcPr>
          <w:p w14:paraId="5469A841" w14:textId="60A8AEA5" w:rsidR="00B867A1" w:rsidRDefault="00B867A1" w:rsidP="00612699">
            <w:pPr>
              <w:tabs>
                <w:tab w:val="left" w:pos="984"/>
              </w:tabs>
              <w:spacing w:line="276" w:lineRule="auto"/>
              <w:jc w:val="both"/>
              <w:rPr>
                <w:rFonts w:ascii="Garamond" w:hAnsi="Garamond"/>
                <w:sz w:val="24"/>
                <w:szCs w:val="24"/>
              </w:rPr>
            </w:pPr>
            <w:r w:rsidRPr="00264A91">
              <w:rPr>
                <w:rFonts w:ascii="Garamond" w:hAnsi="Garamond"/>
                <w:sz w:val="24"/>
                <w:szCs w:val="24"/>
              </w:rPr>
              <w:t xml:space="preserve">Dossier de création </w:t>
            </w:r>
            <w:r w:rsidR="00B01EB8">
              <w:rPr>
                <w:rFonts w:ascii="Garamond" w:hAnsi="Garamond"/>
                <w:sz w:val="24"/>
                <w:szCs w:val="24"/>
              </w:rPr>
              <w:t xml:space="preserve">et de fermeture </w:t>
            </w:r>
            <w:r w:rsidRPr="00264A91">
              <w:rPr>
                <w:rFonts w:ascii="Garamond" w:hAnsi="Garamond"/>
                <w:sz w:val="24"/>
                <w:szCs w:val="24"/>
              </w:rPr>
              <w:t>de l’</w:t>
            </w:r>
            <w:r w:rsidR="00DB12E2">
              <w:rPr>
                <w:rFonts w:ascii="Garamond" w:hAnsi="Garamond"/>
                <w:sz w:val="24"/>
                <w:szCs w:val="24"/>
              </w:rPr>
              <w:t>établissement</w:t>
            </w:r>
            <w:r w:rsidR="00C371A8">
              <w:rPr>
                <w:rFonts w:ascii="Garamond" w:hAnsi="Garamond"/>
                <w:sz w:val="24"/>
                <w:szCs w:val="24"/>
              </w:rPr>
              <w:t xml:space="preserve"> : </w:t>
            </w:r>
          </w:p>
          <w:p w14:paraId="4B1F489A" w14:textId="77777777" w:rsid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Arrêté préfectoral pris sur l’avis des collectivités territoriales de rattachement après avis du rectorat.</w:t>
            </w:r>
          </w:p>
          <w:p w14:paraId="28E1E19B" w14:textId="7C8F53A4" w:rsidR="00B01EB8" w:rsidRPr="00C371A8" w:rsidRDefault="00B01EB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Convention de création.</w:t>
            </w:r>
          </w:p>
        </w:tc>
        <w:tc>
          <w:tcPr>
            <w:tcW w:w="1860" w:type="dxa"/>
            <w:vAlign w:val="center"/>
          </w:tcPr>
          <w:p w14:paraId="7C98CD66" w14:textId="78FADD86" w:rsidR="00B867A1" w:rsidRPr="00264A91" w:rsidRDefault="00B867A1" w:rsidP="00612699">
            <w:pPr>
              <w:tabs>
                <w:tab w:val="left" w:pos="984"/>
              </w:tabs>
              <w:spacing w:line="276" w:lineRule="auto"/>
              <w:jc w:val="center"/>
              <w:rPr>
                <w:rFonts w:ascii="Garamond" w:hAnsi="Garamond"/>
                <w:sz w:val="24"/>
                <w:szCs w:val="24"/>
              </w:rPr>
            </w:pPr>
            <w:r w:rsidRPr="00264A91">
              <w:rPr>
                <w:rFonts w:ascii="Garamond" w:hAnsi="Garamond"/>
                <w:sz w:val="24"/>
                <w:szCs w:val="24"/>
              </w:rPr>
              <w:t>Jusqu’à fermeture de l’</w:t>
            </w:r>
            <w:r w:rsidR="00C371A8">
              <w:rPr>
                <w:rFonts w:ascii="Garamond" w:hAnsi="Garamond"/>
                <w:sz w:val="24"/>
                <w:szCs w:val="24"/>
              </w:rPr>
              <w:t>établissement</w:t>
            </w:r>
          </w:p>
        </w:tc>
        <w:tc>
          <w:tcPr>
            <w:tcW w:w="1117" w:type="dxa"/>
            <w:vAlign w:val="center"/>
          </w:tcPr>
          <w:p w14:paraId="0D0CB6F2" w14:textId="77777777" w:rsidR="00B867A1" w:rsidRPr="00264A91" w:rsidRDefault="00B867A1" w:rsidP="00612699">
            <w:pPr>
              <w:tabs>
                <w:tab w:val="left" w:pos="984"/>
              </w:tabs>
              <w:spacing w:line="276" w:lineRule="auto"/>
              <w:jc w:val="center"/>
              <w:rPr>
                <w:rFonts w:ascii="Garamond" w:hAnsi="Garamond"/>
                <w:sz w:val="24"/>
                <w:szCs w:val="24"/>
              </w:rPr>
            </w:pPr>
            <w:r w:rsidRPr="00264A91">
              <w:rPr>
                <w:rFonts w:ascii="Garamond" w:hAnsi="Garamond"/>
                <w:sz w:val="24"/>
                <w:szCs w:val="24"/>
              </w:rPr>
              <w:t>C</w:t>
            </w:r>
          </w:p>
        </w:tc>
        <w:tc>
          <w:tcPr>
            <w:tcW w:w="6352" w:type="dxa"/>
            <w:vAlign w:val="center"/>
          </w:tcPr>
          <w:p w14:paraId="3BD3232D" w14:textId="77777777" w:rsidR="00B867A1" w:rsidRPr="00264A91" w:rsidRDefault="00B867A1" w:rsidP="00612699">
            <w:pPr>
              <w:tabs>
                <w:tab w:val="left" w:pos="984"/>
              </w:tabs>
              <w:spacing w:line="276" w:lineRule="auto"/>
              <w:jc w:val="both"/>
              <w:rPr>
                <w:rFonts w:ascii="Garamond" w:hAnsi="Garamond"/>
                <w:sz w:val="24"/>
                <w:szCs w:val="24"/>
              </w:rPr>
            </w:pPr>
          </w:p>
        </w:tc>
      </w:tr>
      <w:tr w:rsidR="00E07BD6" w:rsidRPr="005B162E" w14:paraId="7D126020" w14:textId="77777777" w:rsidTr="00C263B5">
        <w:trPr>
          <w:trHeight w:val="450"/>
        </w:trPr>
        <w:tc>
          <w:tcPr>
            <w:tcW w:w="5550" w:type="dxa"/>
            <w:vAlign w:val="center"/>
          </w:tcPr>
          <w:p w14:paraId="56802D6D" w14:textId="77777777" w:rsidR="00E07BD6" w:rsidRPr="00264A91" w:rsidRDefault="00E07BD6" w:rsidP="00612699">
            <w:pPr>
              <w:tabs>
                <w:tab w:val="left" w:pos="984"/>
              </w:tabs>
              <w:spacing w:line="276" w:lineRule="auto"/>
              <w:jc w:val="both"/>
              <w:rPr>
                <w:rFonts w:ascii="Garamond" w:hAnsi="Garamond"/>
                <w:sz w:val="24"/>
                <w:szCs w:val="24"/>
              </w:rPr>
            </w:pPr>
            <w:r>
              <w:rPr>
                <w:rFonts w:ascii="Garamond" w:hAnsi="Garamond"/>
                <w:sz w:val="24"/>
                <w:szCs w:val="24"/>
              </w:rPr>
              <w:t>Dénomination des établissements</w:t>
            </w:r>
          </w:p>
        </w:tc>
        <w:tc>
          <w:tcPr>
            <w:tcW w:w="1860" w:type="dxa"/>
            <w:vAlign w:val="center"/>
          </w:tcPr>
          <w:p w14:paraId="0E5B8C43" w14:textId="77777777" w:rsidR="00E07BD6" w:rsidRPr="00264A91" w:rsidRDefault="00E07BD6"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69209BC3" w14:textId="77777777" w:rsidR="00E07BD6" w:rsidRPr="00264A91" w:rsidRDefault="00E07BD6"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304753D" w14:textId="77777777" w:rsidR="00E07BD6" w:rsidRPr="00264A91" w:rsidRDefault="00E07BD6" w:rsidP="00612699">
            <w:pPr>
              <w:tabs>
                <w:tab w:val="left" w:pos="984"/>
              </w:tabs>
              <w:spacing w:line="276" w:lineRule="auto"/>
              <w:jc w:val="both"/>
              <w:rPr>
                <w:rFonts w:ascii="Garamond" w:hAnsi="Garamond"/>
                <w:sz w:val="24"/>
                <w:szCs w:val="24"/>
              </w:rPr>
            </w:pPr>
          </w:p>
        </w:tc>
      </w:tr>
      <w:tr w:rsidR="00B867A1" w:rsidRPr="005B162E" w14:paraId="33EC4F5D" w14:textId="77777777" w:rsidTr="00C263B5">
        <w:tc>
          <w:tcPr>
            <w:tcW w:w="5550" w:type="dxa"/>
            <w:vAlign w:val="center"/>
          </w:tcPr>
          <w:p w14:paraId="40453C7E" w14:textId="77777777" w:rsidR="00B867A1" w:rsidRDefault="00C371A8" w:rsidP="00612699">
            <w:pPr>
              <w:tabs>
                <w:tab w:val="left" w:pos="984"/>
              </w:tabs>
              <w:spacing w:line="276" w:lineRule="auto"/>
              <w:jc w:val="both"/>
              <w:rPr>
                <w:rFonts w:ascii="Garamond" w:hAnsi="Garamond"/>
                <w:sz w:val="24"/>
                <w:szCs w:val="24"/>
              </w:rPr>
            </w:pPr>
            <w:r>
              <w:rPr>
                <w:rFonts w:ascii="Garamond" w:hAnsi="Garamond"/>
                <w:sz w:val="24"/>
                <w:szCs w:val="24"/>
              </w:rPr>
              <w:t xml:space="preserve">Nationalisation des collèges et lycées : </w:t>
            </w:r>
          </w:p>
          <w:p w14:paraId="58EE7107" w14:textId="77777777" w:rsid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Arrêté</w:t>
            </w:r>
          </w:p>
          <w:p w14:paraId="0AEDC89C" w14:textId="77777777" w:rsid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Convention</w:t>
            </w:r>
          </w:p>
          <w:p w14:paraId="3C43D000" w14:textId="35027E1A" w:rsidR="00C371A8" w:rsidRP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Etat des lieux</w:t>
            </w:r>
          </w:p>
        </w:tc>
        <w:tc>
          <w:tcPr>
            <w:tcW w:w="1860" w:type="dxa"/>
            <w:vAlign w:val="center"/>
          </w:tcPr>
          <w:p w14:paraId="108F73A8" w14:textId="7E1DAA2C" w:rsidR="00B867A1" w:rsidRPr="00264A91" w:rsidRDefault="00C371A8"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6A54BDD5" w14:textId="53165624" w:rsidR="00B867A1" w:rsidRPr="00264A91" w:rsidRDefault="00C371A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5003915C" w14:textId="77777777" w:rsidR="00B867A1" w:rsidRPr="00264A91" w:rsidRDefault="00B867A1" w:rsidP="00612699">
            <w:pPr>
              <w:tabs>
                <w:tab w:val="left" w:pos="984"/>
              </w:tabs>
              <w:spacing w:line="276" w:lineRule="auto"/>
              <w:jc w:val="both"/>
              <w:rPr>
                <w:rFonts w:ascii="Garamond" w:hAnsi="Garamond"/>
                <w:sz w:val="24"/>
                <w:szCs w:val="24"/>
              </w:rPr>
            </w:pPr>
          </w:p>
        </w:tc>
      </w:tr>
      <w:tr w:rsidR="005A3944" w:rsidRPr="005B162E" w14:paraId="30419CE5" w14:textId="77777777" w:rsidTr="00C263B5">
        <w:tc>
          <w:tcPr>
            <w:tcW w:w="5550" w:type="dxa"/>
            <w:vAlign w:val="center"/>
          </w:tcPr>
          <w:p w14:paraId="6BB4A514" w14:textId="28DA8B5D" w:rsidR="005A3944" w:rsidRDefault="005A3944" w:rsidP="00612699">
            <w:pPr>
              <w:tabs>
                <w:tab w:val="left" w:pos="984"/>
              </w:tabs>
              <w:spacing w:line="276" w:lineRule="auto"/>
              <w:jc w:val="both"/>
              <w:rPr>
                <w:rFonts w:ascii="Garamond" w:hAnsi="Garamond"/>
                <w:sz w:val="24"/>
                <w:szCs w:val="24"/>
              </w:rPr>
            </w:pPr>
            <w:r>
              <w:rPr>
                <w:rFonts w:ascii="Garamond" w:hAnsi="Garamond"/>
                <w:sz w:val="24"/>
                <w:szCs w:val="24"/>
              </w:rPr>
              <w:t>Mise à la disposition du département ou de la région des biens immeubles et des biens meubles : procès-verbal, plans, correspondance associée.</w:t>
            </w:r>
          </w:p>
        </w:tc>
        <w:tc>
          <w:tcPr>
            <w:tcW w:w="1860" w:type="dxa"/>
            <w:vAlign w:val="center"/>
          </w:tcPr>
          <w:p w14:paraId="0C2DE442" w14:textId="77777777" w:rsidR="005A3944" w:rsidRDefault="005A3944" w:rsidP="00612699">
            <w:pPr>
              <w:tabs>
                <w:tab w:val="left" w:pos="984"/>
              </w:tabs>
              <w:spacing w:line="276" w:lineRule="auto"/>
              <w:jc w:val="center"/>
              <w:rPr>
                <w:rFonts w:ascii="Garamond" w:hAnsi="Garamond"/>
                <w:sz w:val="24"/>
                <w:szCs w:val="24"/>
              </w:rPr>
            </w:pPr>
          </w:p>
        </w:tc>
        <w:tc>
          <w:tcPr>
            <w:tcW w:w="1117" w:type="dxa"/>
            <w:vAlign w:val="center"/>
          </w:tcPr>
          <w:p w14:paraId="579A7258" w14:textId="77777777" w:rsidR="005A3944" w:rsidRDefault="005A3944" w:rsidP="00612699">
            <w:pPr>
              <w:tabs>
                <w:tab w:val="left" w:pos="984"/>
              </w:tabs>
              <w:spacing w:line="276" w:lineRule="auto"/>
              <w:jc w:val="center"/>
              <w:rPr>
                <w:rFonts w:ascii="Garamond" w:hAnsi="Garamond"/>
                <w:sz w:val="24"/>
                <w:szCs w:val="24"/>
              </w:rPr>
            </w:pPr>
          </w:p>
        </w:tc>
        <w:tc>
          <w:tcPr>
            <w:tcW w:w="6352" w:type="dxa"/>
            <w:vAlign w:val="center"/>
          </w:tcPr>
          <w:p w14:paraId="5B2186EA" w14:textId="77777777" w:rsidR="005A3944" w:rsidRPr="00264A91" w:rsidRDefault="005A3944" w:rsidP="00612699">
            <w:pPr>
              <w:tabs>
                <w:tab w:val="left" w:pos="984"/>
              </w:tabs>
              <w:spacing w:line="276" w:lineRule="auto"/>
              <w:jc w:val="both"/>
              <w:rPr>
                <w:rFonts w:ascii="Garamond" w:hAnsi="Garamond"/>
                <w:sz w:val="24"/>
                <w:szCs w:val="24"/>
              </w:rPr>
            </w:pPr>
          </w:p>
        </w:tc>
      </w:tr>
      <w:tr w:rsidR="00C371A8" w:rsidRPr="005B162E" w14:paraId="008A7F02" w14:textId="77777777" w:rsidTr="00C263B5">
        <w:tc>
          <w:tcPr>
            <w:tcW w:w="5550" w:type="dxa"/>
            <w:vAlign w:val="center"/>
          </w:tcPr>
          <w:p w14:paraId="3E8034AD" w14:textId="77777777" w:rsidR="00C371A8" w:rsidRDefault="00C371A8" w:rsidP="00612699">
            <w:pPr>
              <w:tabs>
                <w:tab w:val="left" w:pos="984"/>
              </w:tabs>
              <w:spacing w:line="276" w:lineRule="auto"/>
              <w:jc w:val="both"/>
              <w:rPr>
                <w:rFonts w:ascii="Garamond" w:hAnsi="Garamond"/>
                <w:sz w:val="24"/>
                <w:szCs w:val="24"/>
              </w:rPr>
            </w:pPr>
            <w:r>
              <w:rPr>
                <w:rFonts w:ascii="Garamond" w:hAnsi="Garamond"/>
                <w:sz w:val="24"/>
                <w:szCs w:val="24"/>
              </w:rPr>
              <w:t xml:space="preserve">Enseignement privé sous contrat : </w:t>
            </w:r>
          </w:p>
          <w:p w14:paraId="401AB628" w14:textId="77777777" w:rsid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Contrat</w:t>
            </w:r>
          </w:p>
          <w:p w14:paraId="69105C19" w14:textId="77777777" w:rsid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Avenants</w:t>
            </w:r>
          </w:p>
          <w:p w14:paraId="52CC0859" w14:textId="2B86AA7C" w:rsidR="00C371A8" w:rsidRPr="00C371A8" w:rsidRDefault="00C371A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Registres d’ouverture</w:t>
            </w:r>
          </w:p>
        </w:tc>
        <w:tc>
          <w:tcPr>
            <w:tcW w:w="1860" w:type="dxa"/>
            <w:vAlign w:val="center"/>
          </w:tcPr>
          <w:p w14:paraId="78692DD2" w14:textId="11A5DC66" w:rsidR="00C371A8" w:rsidRPr="00264A91" w:rsidRDefault="00C371A8" w:rsidP="00612699">
            <w:pPr>
              <w:tabs>
                <w:tab w:val="left" w:pos="984"/>
              </w:tabs>
              <w:spacing w:line="276" w:lineRule="auto"/>
              <w:jc w:val="center"/>
              <w:rPr>
                <w:rFonts w:ascii="Garamond" w:hAnsi="Garamond"/>
                <w:sz w:val="24"/>
                <w:szCs w:val="24"/>
              </w:rPr>
            </w:pPr>
            <w:r w:rsidRPr="00264A91">
              <w:rPr>
                <w:rFonts w:ascii="Garamond" w:hAnsi="Garamond"/>
                <w:sz w:val="24"/>
                <w:szCs w:val="24"/>
              </w:rPr>
              <w:t>Jusqu’à fermeture de l’</w:t>
            </w:r>
            <w:r>
              <w:rPr>
                <w:rFonts w:ascii="Garamond" w:hAnsi="Garamond"/>
                <w:sz w:val="24"/>
                <w:szCs w:val="24"/>
              </w:rPr>
              <w:t>établissement</w:t>
            </w:r>
          </w:p>
        </w:tc>
        <w:tc>
          <w:tcPr>
            <w:tcW w:w="1117" w:type="dxa"/>
            <w:vAlign w:val="center"/>
          </w:tcPr>
          <w:p w14:paraId="760FDC47" w14:textId="775A8CDA" w:rsidR="00C371A8" w:rsidRPr="00264A91" w:rsidRDefault="00C371A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59828DE5"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59F092A2" w14:textId="77777777" w:rsidTr="00C263B5">
        <w:tc>
          <w:tcPr>
            <w:tcW w:w="5550" w:type="dxa"/>
            <w:vAlign w:val="center"/>
          </w:tcPr>
          <w:p w14:paraId="649C15B7" w14:textId="26A21542" w:rsidR="00C371A8" w:rsidRPr="00264A91" w:rsidRDefault="00C371A8" w:rsidP="00612699">
            <w:pPr>
              <w:tabs>
                <w:tab w:val="left" w:pos="984"/>
              </w:tabs>
              <w:spacing w:line="276" w:lineRule="auto"/>
              <w:jc w:val="both"/>
              <w:rPr>
                <w:rFonts w:ascii="Garamond" w:hAnsi="Garamond"/>
                <w:sz w:val="24"/>
                <w:szCs w:val="24"/>
              </w:rPr>
            </w:pPr>
            <w:r>
              <w:rPr>
                <w:rFonts w:ascii="Garamond" w:hAnsi="Garamond"/>
                <w:sz w:val="24"/>
                <w:szCs w:val="24"/>
              </w:rPr>
              <w:t>Enseignement privé hors contrat : déclaration</w:t>
            </w:r>
          </w:p>
        </w:tc>
        <w:tc>
          <w:tcPr>
            <w:tcW w:w="1860" w:type="dxa"/>
            <w:vAlign w:val="center"/>
          </w:tcPr>
          <w:p w14:paraId="52F9E838" w14:textId="209B5033" w:rsidR="00C371A8" w:rsidRPr="00264A91" w:rsidRDefault="00C371A8" w:rsidP="00612699">
            <w:pPr>
              <w:tabs>
                <w:tab w:val="left" w:pos="984"/>
              </w:tabs>
              <w:spacing w:line="276" w:lineRule="auto"/>
              <w:jc w:val="center"/>
              <w:rPr>
                <w:rFonts w:ascii="Garamond" w:hAnsi="Garamond"/>
                <w:sz w:val="24"/>
                <w:szCs w:val="24"/>
              </w:rPr>
            </w:pPr>
            <w:r w:rsidRPr="00264A91">
              <w:rPr>
                <w:rFonts w:ascii="Garamond" w:hAnsi="Garamond"/>
                <w:sz w:val="24"/>
                <w:szCs w:val="24"/>
              </w:rPr>
              <w:t>Jusqu’à fermeture de l’</w:t>
            </w:r>
            <w:r>
              <w:rPr>
                <w:rFonts w:ascii="Garamond" w:hAnsi="Garamond"/>
                <w:sz w:val="24"/>
                <w:szCs w:val="24"/>
              </w:rPr>
              <w:t>établissement</w:t>
            </w:r>
          </w:p>
        </w:tc>
        <w:tc>
          <w:tcPr>
            <w:tcW w:w="1117" w:type="dxa"/>
            <w:vAlign w:val="center"/>
          </w:tcPr>
          <w:p w14:paraId="584E84E8" w14:textId="51C03C29" w:rsidR="00C371A8" w:rsidRPr="00264A91" w:rsidRDefault="00C371A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574DACF2"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5ED4FD82" w14:textId="77777777" w:rsidTr="00C263B5">
        <w:trPr>
          <w:trHeight w:val="417"/>
        </w:trPr>
        <w:tc>
          <w:tcPr>
            <w:tcW w:w="14879" w:type="dxa"/>
            <w:gridSpan w:val="4"/>
            <w:shd w:val="clear" w:color="auto" w:fill="FCC8E2"/>
            <w:vAlign w:val="center"/>
          </w:tcPr>
          <w:p w14:paraId="316DDD71" w14:textId="21A4FB87" w:rsidR="00C371A8" w:rsidRPr="00264A91" w:rsidRDefault="00C371A8" w:rsidP="00612699">
            <w:pPr>
              <w:pStyle w:val="Titre1"/>
              <w:numPr>
                <w:ilvl w:val="0"/>
                <w:numId w:val="1"/>
              </w:numPr>
              <w:tabs>
                <w:tab w:val="num" w:pos="360"/>
              </w:tabs>
              <w:spacing w:line="276" w:lineRule="auto"/>
              <w:ind w:left="0" w:firstLine="0"/>
            </w:pPr>
            <w:bookmarkStart w:id="1" w:name="_Toc162539414"/>
            <w:r>
              <w:t>Politique générale</w:t>
            </w:r>
            <w:bookmarkEnd w:id="1"/>
          </w:p>
        </w:tc>
      </w:tr>
      <w:tr w:rsidR="00301068" w:rsidRPr="005B162E" w14:paraId="5C1E7D3E" w14:textId="77777777" w:rsidTr="00C263B5">
        <w:tc>
          <w:tcPr>
            <w:tcW w:w="5550" w:type="dxa"/>
            <w:vAlign w:val="center"/>
          </w:tcPr>
          <w:p w14:paraId="29C077F9" w14:textId="77777777" w:rsidR="00301068" w:rsidRDefault="00301068" w:rsidP="00612699">
            <w:pPr>
              <w:tabs>
                <w:tab w:val="left" w:pos="984"/>
              </w:tabs>
              <w:spacing w:line="276" w:lineRule="auto"/>
              <w:jc w:val="both"/>
              <w:rPr>
                <w:rFonts w:ascii="Garamond" w:hAnsi="Garamond"/>
                <w:sz w:val="24"/>
                <w:szCs w:val="24"/>
              </w:rPr>
            </w:pPr>
            <w:r>
              <w:rPr>
                <w:rFonts w:ascii="Garamond" w:hAnsi="Garamond"/>
                <w:sz w:val="24"/>
                <w:szCs w:val="24"/>
              </w:rPr>
              <w:t xml:space="preserve">Dossiers de rentrée scolaire : </w:t>
            </w:r>
          </w:p>
          <w:p w14:paraId="57C74E38" w14:textId="77777777" w:rsidR="00301068" w:rsidRDefault="0030106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CR de réunion</w:t>
            </w:r>
          </w:p>
          <w:p w14:paraId="14108E1E" w14:textId="77777777" w:rsidR="00301068" w:rsidRDefault="0030106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Protocole d’accord</w:t>
            </w:r>
          </w:p>
          <w:p w14:paraId="5A28CB38" w14:textId="77777777" w:rsidR="00301068" w:rsidRPr="00783090" w:rsidRDefault="0030106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Arrêtés</w:t>
            </w:r>
          </w:p>
        </w:tc>
        <w:tc>
          <w:tcPr>
            <w:tcW w:w="1860" w:type="dxa"/>
            <w:vAlign w:val="center"/>
          </w:tcPr>
          <w:p w14:paraId="6A0917A1" w14:textId="77777777" w:rsidR="00301068" w:rsidRPr="00264A91" w:rsidRDefault="00301068"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79DC7817" w14:textId="77777777" w:rsidR="00301068" w:rsidRPr="00264A91" w:rsidRDefault="0030106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19F80D2F" w14:textId="53CA0EAA" w:rsidR="00301068" w:rsidRPr="00264A91" w:rsidRDefault="006907CB" w:rsidP="00612699">
            <w:pPr>
              <w:tabs>
                <w:tab w:val="left" w:pos="984"/>
              </w:tabs>
              <w:spacing w:line="276" w:lineRule="auto"/>
              <w:jc w:val="both"/>
              <w:rPr>
                <w:rFonts w:ascii="Garamond" w:hAnsi="Garamond"/>
                <w:sz w:val="24"/>
                <w:szCs w:val="24"/>
              </w:rPr>
            </w:pPr>
            <w:r w:rsidRPr="006907CB">
              <w:rPr>
                <w:rFonts w:ascii="Garamond" w:hAnsi="Garamond"/>
                <w:color w:val="FF0000"/>
                <w:sz w:val="24"/>
                <w:szCs w:val="24"/>
              </w:rPr>
              <w:t>A voir car, si je comprends bien, il s’agit d’un document générique publié au niveau de l’académie chaque année… si c’est un dossier fait l’établissement, alors le conserver et placer cette ligne dans la partie « administration » du TG</w:t>
            </w:r>
          </w:p>
        </w:tc>
      </w:tr>
      <w:tr w:rsidR="00C371A8" w:rsidRPr="005B162E" w14:paraId="43BE678B" w14:textId="77777777" w:rsidTr="00C263B5">
        <w:tc>
          <w:tcPr>
            <w:tcW w:w="5550" w:type="dxa"/>
            <w:vAlign w:val="center"/>
          </w:tcPr>
          <w:p w14:paraId="4FF51494" w14:textId="3FD9E680" w:rsidR="00C371A8" w:rsidRPr="00264A91" w:rsidRDefault="001C6083" w:rsidP="00612699">
            <w:pPr>
              <w:tabs>
                <w:tab w:val="left" w:pos="984"/>
              </w:tabs>
              <w:spacing w:line="276" w:lineRule="auto"/>
              <w:jc w:val="both"/>
              <w:rPr>
                <w:rFonts w:ascii="Garamond" w:hAnsi="Garamond"/>
                <w:sz w:val="24"/>
                <w:szCs w:val="24"/>
              </w:rPr>
            </w:pPr>
            <w:r>
              <w:rPr>
                <w:rFonts w:ascii="Garamond" w:hAnsi="Garamond"/>
                <w:sz w:val="24"/>
                <w:szCs w:val="24"/>
              </w:rPr>
              <w:t>Circulaires, instructions, notes du ministre, du recteur, de l’inspecteur d’académie</w:t>
            </w:r>
          </w:p>
        </w:tc>
        <w:tc>
          <w:tcPr>
            <w:tcW w:w="1860" w:type="dxa"/>
            <w:vAlign w:val="center"/>
          </w:tcPr>
          <w:p w14:paraId="0823495C" w14:textId="3E1AA109" w:rsidR="00C371A8" w:rsidRPr="00264A91" w:rsidRDefault="001C6083" w:rsidP="00612699">
            <w:pPr>
              <w:tabs>
                <w:tab w:val="left" w:pos="984"/>
              </w:tabs>
              <w:spacing w:line="276" w:lineRule="auto"/>
              <w:jc w:val="center"/>
              <w:rPr>
                <w:rFonts w:ascii="Garamond" w:hAnsi="Garamond"/>
                <w:sz w:val="24"/>
                <w:szCs w:val="24"/>
              </w:rPr>
            </w:pPr>
            <w:r>
              <w:rPr>
                <w:rFonts w:ascii="Garamond" w:hAnsi="Garamond"/>
                <w:sz w:val="24"/>
                <w:szCs w:val="24"/>
              </w:rPr>
              <w:t>Durée de validité</w:t>
            </w:r>
          </w:p>
        </w:tc>
        <w:tc>
          <w:tcPr>
            <w:tcW w:w="1117" w:type="dxa"/>
            <w:vAlign w:val="center"/>
          </w:tcPr>
          <w:p w14:paraId="4CC20EDC" w14:textId="1EA09942" w:rsidR="00C371A8" w:rsidRPr="00264A91" w:rsidRDefault="001C6083" w:rsidP="00612699">
            <w:pPr>
              <w:tabs>
                <w:tab w:val="left" w:pos="984"/>
              </w:tabs>
              <w:spacing w:line="276" w:lineRule="auto"/>
              <w:jc w:val="center"/>
              <w:rPr>
                <w:rFonts w:ascii="Garamond" w:hAnsi="Garamond"/>
                <w:sz w:val="24"/>
                <w:szCs w:val="24"/>
              </w:rPr>
            </w:pPr>
            <w:r w:rsidRPr="001C6083">
              <w:rPr>
                <w:rFonts w:ascii="Garamond" w:hAnsi="Garamond"/>
                <w:color w:val="FF0000"/>
                <w:sz w:val="24"/>
                <w:szCs w:val="24"/>
              </w:rPr>
              <w:t>C</w:t>
            </w:r>
          </w:p>
        </w:tc>
        <w:tc>
          <w:tcPr>
            <w:tcW w:w="6352" w:type="dxa"/>
            <w:vAlign w:val="center"/>
          </w:tcPr>
          <w:p w14:paraId="4BC0EFDA" w14:textId="47C2ED36" w:rsidR="00C371A8" w:rsidRPr="001C6083" w:rsidRDefault="001C6083" w:rsidP="00612699">
            <w:pPr>
              <w:tabs>
                <w:tab w:val="left" w:pos="984"/>
              </w:tabs>
              <w:spacing w:line="276" w:lineRule="auto"/>
              <w:jc w:val="both"/>
              <w:rPr>
                <w:rFonts w:ascii="Garamond" w:hAnsi="Garamond"/>
                <w:color w:val="FF0000"/>
                <w:sz w:val="24"/>
                <w:szCs w:val="24"/>
              </w:rPr>
            </w:pPr>
            <w:r>
              <w:rPr>
                <w:rFonts w:ascii="Garamond" w:hAnsi="Garamond"/>
                <w:color w:val="FF0000"/>
                <w:sz w:val="24"/>
                <w:szCs w:val="24"/>
              </w:rPr>
              <w:t xml:space="preserve">Ce serait mieux de le mettre en D car il s’agit nécessairement (théoriquement selon la qualité de la conservation) de documents que l’on retrouve à un niveau hiérarchique plus élevé et dans plusieurs établissements. </w:t>
            </w:r>
          </w:p>
        </w:tc>
      </w:tr>
      <w:tr w:rsidR="00C371A8" w:rsidRPr="005B162E" w14:paraId="74B1B758" w14:textId="77777777" w:rsidTr="00C263B5">
        <w:tc>
          <w:tcPr>
            <w:tcW w:w="5550" w:type="dxa"/>
            <w:vAlign w:val="center"/>
          </w:tcPr>
          <w:p w14:paraId="29749A99" w14:textId="4562C90A" w:rsidR="00C371A8" w:rsidRPr="00264A91" w:rsidRDefault="00962DC5" w:rsidP="00612699">
            <w:pPr>
              <w:tabs>
                <w:tab w:val="left" w:pos="984"/>
              </w:tabs>
              <w:spacing w:line="276" w:lineRule="auto"/>
              <w:jc w:val="both"/>
              <w:rPr>
                <w:rFonts w:ascii="Garamond" w:hAnsi="Garamond"/>
                <w:sz w:val="24"/>
                <w:szCs w:val="24"/>
              </w:rPr>
            </w:pPr>
            <w:r>
              <w:rPr>
                <w:rFonts w:ascii="Garamond" w:hAnsi="Garamond"/>
                <w:sz w:val="24"/>
                <w:szCs w:val="24"/>
              </w:rPr>
              <w:lastRenderedPageBreak/>
              <w:t xml:space="preserve">Bulletins Officiels de l’éducation nationale </w:t>
            </w:r>
          </w:p>
        </w:tc>
        <w:tc>
          <w:tcPr>
            <w:tcW w:w="1860" w:type="dxa"/>
            <w:vAlign w:val="center"/>
          </w:tcPr>
          <w:p w14:paraId="795BA1E5" w14:textId="5D66068C" w:rsidR="00C371A8" w:rsidRPr="00264A91" w:rsidRDefault="00962DC5" w:rsidP="00612699">
            <w:pPr>
              <w:tabs>
                <w:tab w:val="left" w:pos="984"/>
              </w:tabs>
              <w:spacing w:line="276" w:lineRule="auto"/>
              <w:jc w:val="center"/>
              <w:rPr>
                <w:rFonts w:ascii="Garamond" w:hAnsi="Garamond"/>
                <w:sz w:val="24"/>
                <w:szCs w:val="24"/>
              </w:rPr>
            </w:pPr>
            <w:r>
              <w:rPr>
                <w:rFonts w:ascii="Garamond" w:hAnsi="Garamond"/>
                <w:sz w:val="24"/>
                <w:szCs w:val="24"/>
              </w:rPr>
              <w:t>Durée de validité</w:t>
            </w:r>
          </w:p>
        </w:tc>
        <w:tc>
          <w:tcPr>
            <w:tcW w:w="1117" w:type="dxa"/>
            <w:vAlign w:val="center"/>
          </w:tcPr>
          <w:p w14:paraId="4B5EB584" w14:textId="2E16040C" w:rsidR="00C371A8" w:rsidRPr="00264A91" w:rsidRDefault="00962DC5"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0B667561"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7F5AE050" w14:textId="77777777" w:rsidTr="00C263B5">
        <w:trPr>
          <w:trHeight w:val="417"/>
        </w:trPr>
        <w:tc>
          <w:tcPr>
            <w:tcW w:w="14879" w:type="dxa"/>
            <w:gridSpan w:val="4"/>
            <w:shd w:val="clear" w:color="auto" w:fill="FCC8E2"/>
            <w:vAlign w:val="center"/>
          </w:tcPr>
          <w:p w14:paraId="6DBCCEEA" w14:textId="7A88E953" w:rsidR="00C371A8" w:rsidRPr="00264A91" w:rsidRDefault="00C371A8" w:rsidP="00612699">
            <w:pPr>
              <w:pStyle w:val="Titre1"/>
              <w:numPr>
                <w:ilvl w:val="0"/>
                <w:numId w:val="1"/>
              </w:numPr>
              <w:tabs>
                <w:tab w:val="num" w:pos="360"/>
              </w:tabs>
              <w:spacing w:line="276" w:lineRule="auto"/>
              <w:ind w:left="0" w:firstLine="0"/>
            </w:pPr>
            <w:bookmarkStart w:id="2" w:name="_Toc162539415"/>
            <w:r>
              <w:t>Administration</w:t>
            </w:r>
            <w:bookmarkEnd w:id="2"/>
          </w:p>
        </w:tc>
      </w:tr>
      <w:tr w:rsidR="00C371A8" w:rsidRPr="005B162E" w14:paraId="4C8418B1" w14:textId="77777777" w:rsidTr="00C263B5">
        <w:tc>
          <w:tcPr>
            <w:tcW w:w="14879" w:type="dxa"/>
            <w:gridSpan w:val="4"/>
            <w:shd w:val="clear" w:color="auto" w:fill="FDE3F0"/>
            <w:vAlign w:val="center"/>
          </w:tcPr>
          <w:p w14:paraId="7BC19528" w14:textId="6CE9FFA6" w:rsidR="00C371A8" w:rsidRPr="00475F83" w:rsidRDefault="00C371A8" w:rsidP="00612699">
            <w:pPr>
              <w:pStyle w:val="Titre2"/>
              <w:numPr>
                <w:ilvl w:val="1"/>
                <w:numId w:val="4"/>
              </w:numPr>
              <w:spacing w:line="276" w:lineRule="auto"/>
            </w:pPr>
            <w:bookmarkStart w:id="3" w:name="_Toc162510922"/>
            <w:bookmarkStart w:id="4" w:name="_Toc162539416"/>
            <w:r>
              <w:t>Gestion de l’établissement</w:t>
            </w:r>
            <w:bookmarkEnd w:id="3"/>
            <w:bookmarkEnd w:id="4"/>
          </w:p>
        </w:tc>
      </w:tr>
      <w:tr w:rsidR="00301068" w:rsidRPr="005B162E" w14:paraId="3953370B" w14:textId="77777777" w:rsidTr="00C263B5">
        <w:trPr>
          <w:trHeight w:val="993"/>
        </w:trPr>
        <w:tc>
          <w:tcPr>
            <w:tcW w:w="5550" w:type="dxa"/>
            <w:vAlign w:val="center"/>
          </w:tcPr>
          <w:p w14:paraId="4D8E18CF" w14:textId="77777777" w:rsidR="00132503" w:rsidRDefault="00132503" w:rsidP="00612699">
            <w:pPr>
              <w:tabs>
                <w:tab w:val="left" w:pos="984"/>
              </w:tabs>
              <w:spacing w:line="276" w:lineRule="auto"/>
              <w:jc w:val="both"/>
              <w:rPr>
                <w:rFonts w:ascii="Garamond" w:hAnsi="Garamond"/>
                <w:sz w:val="24"/>
                <w:szCs w:val="24"/>
              </w:rPr>
            </w:pPr>
            <w:r>
              <w:rPr>
                <w:rFonts w:ascii="Garamond" w:hAnsi="Garamond"/>
                <w:sz w:val="24"/>
                <w:szCs w:val="24"/>
              </w:rPr>
              <w:t xml:space="preserve">Courrier : </w:t>
            </w:r>
          </w:p>
          <w:p w14:paraId="11864956" w14:textId="77777777" w:rsidR="00301068" w:rsidRDefault="00132503" w:rsidP="00612699">
            <w:pPr>
              <w:pStyle w:val="Paragraphedeliste"/>
              <w:numPr>
                <w:ilvl w:val="0"/>
                <w:numId w:val="2"/>
              </w:numPr>
              <w:tabs>
                <w:tab w:val="left" w:pos="984"/>
              </w:tabs>
              <w:spacing w:line="276" w:lineRule="auto"/>
              <w:jc w:val="both"/>
              <w:rPr>
                <w:rFonts w:ascii="Garamond" w:hAnsi="Garamond"/>
                <w:sz w:val="24"/>
                <w:szCs w:val="24"/>
              </w:rPr>
            </w:pPr>
            <w:r w:rsidRPr="00132503">
              <w:rPr>
                <w:rFonts w:ascii="Garamond" w:hAnsi="Garamond"/>
                <w:sz w:val="24"/>
                <w:szCs w:val="24"/>
              </w:rPr>
              <w:t xml:space="preserve">Chrono de courrier </w:t>
            </w:r>
          </w:p>
          <w:p w14:paraId="3B6DC0C2" w14:textId="67B82E4C" w:rsidR="00132503" w:rsidRPr="00132503" w:rsidRDefault="00132503"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Cahier d’enregistrement du courrier</w:t>
            </w:r>
          </w:p>
        </w:tc>
        <w:tc>
          <w:tcPr>
            <w:tcW w:w="1860" w:type="dxa"/>
            <w:vAlign w:val="center"/>
          </w:tcPr>
          <w:p w14:paraId="7C88A891" w14:textId="0FF9E36B" w:rsidR="00301068" w:rsidRPr="00264A91" w:rsidRDefault="00132503"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21B7B791" w14:textId="47B9680C" w:rsidR="00301068" w:rsidRPr="00264A91" w:rsidRDefault="00132503"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2009F6F1" w14:textId="33095E69" w:rsidR="00301068" w:rsidRPr="00264A91" w:rsidRDefault="00132503" w:rsidP="00612699">
            <w:pPr>
              <w:tabs>
                <w:tab w:val="left" w:pos="984"/>
              </w:tabs>
              <w:spacing w:line="276" w:lineRule="auto"/>
              <w:jc w:val="both"/>
              <w:rPr>
                <w:rFonts w:ascii="Garamond" w:hAnsi="Garamond"/>
                <w:sz w:val="24"/>
                <w:szCs w:val="24"/>
              </w:rPr>
            </w:pPr>
            <w:r>
              <w:rPr>
                <w:rFonts w:ascii="Garamond" w:hAnsi="Garamond"/>
                <w:sz w:val="24"/>
                <w:szCs w:val="24"/>
              </w:rPr>
              <w:t>Conserver les échanges importants du principal et du proviseur.</w:t>
            </w:r>
          </w:p>
        </w:tc>
      </w:tr>
      <w:tr w:rsidR="00132503" w:rsidRPr="005B162E" w14:paraId="7F8B2F53" w14:textId="77777777" w:rsidTr="00C263B5">
        <w:trPr>
          <w:trHeight w:val="466"/>
        </w:trPr>
        <w:tc>
          <w:tcPr>
            <w:tcW w:w="5550" w:type="dxa"/>
            <w:vAlign w:val="center"/>
          </w:tcPr>
          <w:p w14:paraId="6BB3E53B" w14:textId="31E1D94B" w:rsidR="00132503" w:rsidRPr="00264A91" w:rsidRDefault="00132503" w:rsidP="00612699">
            <w:pPr>
              <w:tabs>
                <w:tab w:val="left" w:pos="984"/>
              </w:tabs>
              <w:spacing w:line="276" w:lineRule="auto"/>
              <w:jc w:val="both"/>
              <w:rPr>
                <w:rFonts w:ascii="Garamond" w:hAnsi="Garamond"/>
                <w:sz w:val="24"/>
                <w:szCs w:val="24"/>
              </w:rPr>
            </w:pPr>
            <w:r>
              <w:rPr>
                <w:rFonts w:ascii="Garamond" w:hAnsi="Garamond"/>
                <w:sz w:val="24"/>
                <w:szCs w:val="24"/>
              </w:rPr>
              <w:t>Agenda des chefs d’établissements</w:t>
            </w:r>
          </w:p>
        </w:tc>
        <w:tc>
          <w:tcPr>
            <w:tcW w:w="1860" w:type="dxa"/>
            <w:vAlign w:val="center"/>
          </w:tcPr>
          <w:p w14:paraId="6F6DE7AA" w14:textId="4A537453" w:rsidR="00132503" w:rsidRPr="00264A91" w:rsidRDefault="00132503"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665D5FDD" w14:textId="7EA2794D" w:rsidR="00132503" w:rsidRPr="00264A91" w:rsidRDefault="00132503"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27338BE9" w14:textId="77777777" w:rsidR="00132503" w:rsidRPr="00264A91" w:rsidRDefault="00132503" w:rsidP="00612699">
            <w:pPr>
              <w:tabs>
                <w:tab w:val="left" w:pos="984"/>
              </w:tabs>
              <w:spacing w:line="276" w:lineRule="auto"/>
              <w:jc w:val="both"/>
              <w:rPr>
                <w:rFonts w:ascii="Garamond" w:hAnsi="Garamond"/>
                <w:sz w:val="24"/>
                <w:szCs w:val="24"/>
              </w:rPr>
            </w:pPr>
          </w:p>
        </w:tc>
      </w:tr>
      <w:tr w:rsidR="00132503" w:rsidRPr="005B162E" w14:paraId="040C3CD9" w14:textId="77777777" w:rsidTr="00C263B5">
        <w:trPr>
          <w:trHeight w:val="416"/>
        </w:trPr>
        <w:tc>
          <w:tcPr>
            <w:tcW w:w="5550" w:type="dxa"/>
            <w:vAlign w:val="center"/>
          </w:tcPr>
          <w:p w14:paraId="2F4D5023" w14:textId="5A15AD62" w:rsidR="00132503" w:rsidRPr="00264A91" w:rsidRDefault="00132503" w:rsidP="00612699">
            <w:pPr>
              <w:tabs>
                <w:tab w:val="left" w:pos="984"/>
              </w:tabs>
              <w:spacing w:line="276" w:lineRule="auto"/>
              <w:jc w:val="both"/>
              <w:rPr>
                <w:rFonts w:ascii="Garamond" w:hAnsi="Garamond"/>
                <w:sz w:val="24"/>
                <w:szCs w:val="24"/>
              </w:rPr>
            </w:pPr>
            <w:r>
              <w:rPr>
                <w:rFonts w:ascii="Garamond" w:hAnsi="Garamond"/>
                <w:sz w:val="24"/>
                <w:szCs w:val="24"/>
              </w:rPr>
              <w:t>Organigrammes</w:t>
            </w:r>
          </w:p>
        </w:tc>
        <w:tc>
          <w:tcPr>
            <w:tcW w:w="1860" w:type="dxa"/>
            <w:vAlign w:val="center"/>
          </w:tcPr>
          <w:p w14:paraId="44082508" w14:textId="4D3ADAAB" w:rsidR="00132503" w:rsidRPr="00264A91" w:rsidRDefault="00132503"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07818757" w14:textId="65E3AAFC" w:rsidR="00132503" w:rsidRPr="00264A91" w:rsidRDefault="00132503"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0F31C982" w14:textId="77777777" w:rsidR="00132503" w:rsidRPr="00264A91" w:rsidRDefault="00132503" w:rsidP="00612699">
            <w:pPr>
              <w:tabs>
                <w:tab w:val="left" w:pos="984"/>
              </w:tabs>
              <w:spacing w:line="276" w:lineRule="auto"/>
              <w:jc w:val="both"/>
              <w:rPr>
                <w:rFonts w:ascii="Garamond" w:hAnsi="Garamond"/>
                <w:sz w:val="24"/>
                <w:szCs w:val="24"/>
              </w:rPr>
            </w:pPr>
          </w:p>
        </w:tc>
      </w:tr>
      <w:tr w:rsidR="00C371A8" w:rsidRPr="005B162E" w14:paraId="4154D003" w14:textId="77777777" w:rsidTr="00C263B5">
        <w:tc>
          <w:tcPr>
            <w:tcW w:w="5550" w:type="dxa"/>
            <w:vAlign w:val="center"/>
          </w:tcPr>
          <w:p w14:paraId="7C56193A" w14:textId="77777777" w:rsidR="00C371A8" w:rsidRDefault="00783090" w:rsidP="00612699">
            <w:pPr>
              <w:tabs>
                <w:tab w:val="left" w:pos="984"/>
              </w:tabs>
              <w:spacing w:line="276" w:lineRule="auto"/>
              <w:jc w:val="both"/>
              <w:rPr>
                <w:rFonts w:ascii="Garamond" w:hAnsi="Garamond"/>
                <w:sz w:val="24"/>
                <w:szCs w:val="24"/>
              </w:rPr>
            </w:pPr>
            <w:r>
              <w:rPr>
                <w:rFonts w:ascii="Garamond" w:hAnsi="Garamond"/>
                <w:sz w:val="24"/>
                <w:szCs w:val="24"/>
              </w:rPr>
              <w:t xml:space="preserve">Conseils d’administration : </w:t>
            </w:r>
          </w:p>
          <w:p w14:paraId="3A5DE2A2" w14:textId="77777777" w:rsidR="00783090" w:rsidRDefault="00783090"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Ordre du jour</w:t>
            </w:r>
          </w:p>
          <w:p w14:paraId="74F20CFE" w14:textId="1FEE0D5A" w:rsidR="00783090" w:rsidRPr="00783090" w:rsidRDefault="00783090"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Procès-verbaux</w:t>
            </w:r>
          </w:p>
        </w:tc>
        <w:tc>
          <w:tcPr>
            <w:tcW w:w="1860" w:type="dxa"/>
            <w:vAlign w:val="center"/>
          </w:tcPr>
          <w:p w14:paraId="04E95CF8" w14:textId="3F062F03" w:rsidR="00C371A8"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07A050C4" w14:textId="6B465416" w:rsidR="00C371A8"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C472B4C"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5CCE30D7" w14:textId="77777777" w:rsidTr="00C263B5">
        <w:trPr>
          <w:trHeight w:val="565"/>
        </w:trPr>
        <w:tc>
          <w:tcPr>
            <w:tcW w:w="5550" w:type="dxa"/>
            <w:vAlign w:val="center"/>
          </w:tcPr>
          <w:p w14:paraId="7FEE929D" w14:textId="30279850" w:rsidR="00C371A8" w:rsidRPr="00264A91" w:rsidRDefault="005E1B31" w:rsidP="00612699">
            <w:pPr>
              <w:tabs>
                <w:tab w:val="left" w:pos="984"/>
              </w:tabs>
              <w:spacing w:line="276" w:lineRule="auto"/>
              <w:jc w:val="both"/>
              <w:rPr>
                <w:rFonts w:ascii="Garamond" w:hAnsi="Garamond"/>
                <w:sz w:val="24"/>
                <w:szCs w:val="24"/>
              </w:rPr>
            </w:pPr>
            <w:r>
              <w:rPr>
                <w:rFonts w:ascii="Garamond" w:hAnsi="Garamond"/>
                <w:sz w:val="24"/>
                <w:szCs w:val="24"/>
              </w:rPr>
              <w:t>Comptes-rendus des réunions de groupement d’établissement et du bureau du GRETA</w:t>
            </w:r>
          </w:p>
        </w:tc>
        <w:tc>
          <w:tcPr>
            <w:tcW w:w="1860" w:type="dxa"/>
            <w:vAlign w:val="center"/>
          </w:tcPr>
          <w:p w14:paraId="7E7B9D2F" w14:textId="4C98DF48" w:rsidR="00C371A8" w:rsidRPr="00264A91" w:rsidRDefault="005E1B31"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674A1E51" w14:textId="1FBA9EE8" w:rsidR="00C371A8" w:rsidRPr="00264A91" w:rsidRDefault="005E1B31"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179E836" w14:textId="2F572870" w:rsidR="00C371A8" w:rsidRPr="00264A91" w:rsidRDefault="005E1B31" w:rsidP="00612699">
            <w:pPr>
              <w:tabs>
                <w:tab w:val="left" w:pos="984"/>
              </w:tabs>
              <w:spacing w:line="276" w:lineRule="auto"/>
              <w:jc w:val="both"/>
              <w:rPr>
                <w:rFonts w:ascii="Garamond" w:hAnsi="Garamond"/>
                <w:sz w:val="24"/>
                <w:szCs w:val="24"/>
              </w:rPr>
            </w:pPr>
            <w:r>
              <w:rPr>
                <w:rFonts w:ascii="Garamond" w:hAnsi="Garamond"/>
                <w:sz w:val="24"/>
                <w:szCs w:val="24"/>
              </w:rPr>
              <w:t xml:space="preserve">Seulement si l’établissement appartient à un tel groupe. </w:t>
            </w:r>
          </w:p>
        </w:tc>
      </w:tr>
      <w:tr w:rsidR="00C371A8" w:rsidRPr="005B162E" w14:paraId="739F705A" w14:textId="77777777" w:rsidTr="00C263B5">
        <w:trPr>
          <w:trHeight w:val="1268"/>
        </w:trPr>
        <w:tc>
          <w:tcPr>
            <w:tcW w:w="5550" w:type="dxa"/>
            <w:vAlign w:val="center"/>
          </w:tcPr>
          <w:p w14:paraId="274E7846" w14:textId="3DB324CF" w:rsidR="00C371A8" w:rsidRPr="00264A91" w:rsidRDefault="00D70587" w:rsidP="00612699">
            <w:pPr>
              <w:tabs>
                <w:tab w:val="left" w:pos="984"/>
              </w:tabs>
              <w:spacing w:line="276" w:lineRule="auto"/>
              <w:jc w:val="both"/>
              <w:rPr>
                <w:rFonts w:ascii="Garamond" w:hAnsi="Garamond"/>
                <w:sz w:val="24"/>
                <w:szCs w:val="24"/>
              </w:rPr>
            </w:pPr>
            <w:r>
              <w:rPr>
                <w:rFonts w:ascii="Garamond" w:hAnsi="Garamond"/>
                <w:sz w:val="24"/>
                <w:szCs w:val="24"/>
              </w:rPr>
              <w:t>Election aux différents conseils, conférences, comités, commission, avec la participation des élèves (délégués de classes, conférence des délégués des élèves, conseil de la vie lycéenne, conseil académique de la vie lycéenne, etc.)</w:t>
            </w:r>
          </w:p>
        </w:tc>
        <w:tc>
          <w:tcPr>
            <w:tcW w:w="1860" w:type="dxa"/>
            <w:vAlign w:val="center"/>
          </w:tcPr>
          <w:p w14:paraId="0868EF6C" w14:textId="1FBA1B2B" w:rsidR="00C371A8" w:rsidRPr="00264A91" w:rsidRDefault="00D70587" w:rsidP="00612699">
            <w:pPr>
              <w:tabs>
                <w:tab w:val="left" w:pos="984"/>
              </w:tabs>
              <w:spacing w:line="276" w:lineRule="auto"/>
              <w:jc w:val="center"/>
              <w:rPr>
                <w:rFonts w:ascii="Garamond" w:hAnsi="Garamond"/>
                <w:sz w:val="24"/>
                <w:szCs w:val="24"/>
              </w:rPr>
            </w:pPr>
            <w:r>
              <w:rPr>
                <w:rFonts w:ascii="Garamond" w:hAnsi="Garamond"/>
                <w:sz w:val="24"/>
                <w:szCs w:val="24"/>
              </w:rPr>
              <w:t>Durant 2 mandats (4 ans)</w:t>
            </w:r>
          </w:p>
        </w:tc>
        <w:tc>
          <w:tcPr>
            <w:tcW w:w="1117" w:type="dxa"/>
            <w:vAlign w:val="center"/>
          </w:tcPr>
          <w:p w14:paraId="3CB5BB7B" w14:textId="41B114FE" w:rsidR="00C371A8" w:rsidRPr="00264A91" w:rsidRDefault="00D70587" w:rsidP="00612699">
            <w:pPr>
              <w:tabs>
                <w:tab w:val="left" w:pos="984"/>
              </w:tabs>
              <w:spacing w:line="276" w:lineRule="auto"/>
              <w:jc w:val="center"/>
              <w:rPr>
                <w:rFonts w:ascii="Garamond" w:hAnsi="Garamond"/>
                <w:sz w:val="24"/>
                <w:szCs w:val="24"/>
              </w:rPr>
            </w:pPr>
            <w:r w:rsidRPr="00402A14">
              <w:rPr>
                <w:rFonts w:ascii="Garamond" w:hAnsi="Garamond"/>
                <w:sz w:val="24"/>
                <w:szCs w:val="24"/>
              </w:rPr>
              <w:t>T</w:t>
            </w:r>
          </w:p>
        </w:tc>
        <w:tc>
          <w:tcPr>
            <w:tcW w:w="6352" w:type="dxa"/>
            <w:vAlign w:val="center"/>
          </w:tcPr>
          <w:p w14:paraId="22E62ED5" w14:textId="320DE8A0" w:rsidR="00402A14" w:rsidRPr="004624AD" w:rsidRDefault="004624AD" w:rsidP="00612699">
            <w:pPr>
              <w:tabs>
                <w:tab w:val="left" w:pos="984"/>
              </w:tabs>
              <w:spacing w:line="276" w:lineRule="auto"/>
              <w:jc w:val="both"/>
              <w:rPr>
                <w:rFonts w:ascii="Garamond" w:hAnsi="Garamond"/>
                <w:sz w:val="24"/>
                <w:szCs w:val="24"/>
              </w:rPr>
            </w:pPr>
            <w:r>
              <w:rPr>
                <w:rFonts w:ascii="Garamond" w:hAnsi="Garamond"/>
                <w:sz w:val="24"/>
                <w:szCs w:val="24"/>
              </w:rPr>
              <w:t>Conserver </w:t>
            </w:r>
            <w:r w:rsidR="00402A14">
              <w:rPr>
                <w:rFonts w:ascii="Garamond" w:hAnsi="Garamond"/>
                <w:sz w:val="24"/>
                <w:szCs w:val="24"/>
              </w:rPr>
              <w:t xml:space="preserve">seulement </w:t>
            </w:r>
            <w:r>
              <w:rPr>
                <w:rFonts w:ascii="Garamond" w:hAnsi="Garamond"/>
                <w:sz w:val="24"/>
                <w:szCs w:val="24"/>
              </w:rPr>
              <w:t>l</w:t>
            </w:r>
            <w:r w:rsidRPr="004624AD">
              <w:rPr>
                <w:rFonts w:ascii="Garamond" w:hAnsi="Garamond"/>
                <w:sz w:val="24"/>
                <w:szCs w:val="24"/>
              </w:rPr>
              <w:t>es professions de foi</w:t>
            </w:r>
            <w:r w:rsidR="00402A14">
              <w:rPr>
                <w:rFonts w:ascii="Garamond" w:hAnsi="Garamond"/>
                <w:sz w:val="24"/>
                <w:szCs w:val="24"/>
              </w:rPr>
              <w:t xml:space="preserve"> et procès-verbaux de dépouillement puis voir avec les Archives Départementales compétentes.</w:t>
            </w:r>
          </w:p>
        </w:tc>
      </w:tr>
      <w:tr w:rsidR="00301068" w:rsidRPr="005B162E" w14:paraId="7F87B26E" w14:textId="77777777" w:rsidTr="00C263B5">
        <w:trPr>
          <w:trHeight w:val="691"/>
        </w:trPr>
        <w:tc>
          <w:tcPr>
            <w:tcW w:w="5550" w:type="dxa"/>
            <w:vAlign w:val="center"/>
          </w:tcPr>
          <w:p w14:paraId="52D680F3" w14:textId="66A83AF3" w:rsidR="00301068" w:rsidRPr="00264A91" w:rsidRDefault="00BB2EB3" w:rsidP="00612699">
            <w:pPr>
              <w:tabs>
                <w:tab w:val="left" w:pos="984"/>
              </w:tabs>
              <w:spacing w:line="276" w:lineRule="auto"/>
              <w:jc w:val="both"/>
              <w:rPr>
                <w:rFonts w:ascii="Garamond" w:hAnsi="Garamond"/>
                <w:sz w:val="24"/>
                <w:szCs w:val="24"/>
              </w:rPr>
            </w:pPr>
            <w:r>
              <w:rPr>
                <w:rFonts w:ascii="Garamond" w:hAnsi="Garamond"/>
                <w:sz w:val="24"/>
                <w:szCs w:val="24"/>
              </w:rPr>
              <w:t>Conseils des cycles d’apprentissage pour définition des objectifs pédagogiques des établissements</w:t>
            </w:r>
          </w:p>
        </w:tc>
        <w:tc>
          <w:tcPr>
            <w:tcW w:w="1860" w:type="dxa"/>
            <w:vAlign w:val="center"/>
          </w:tcPr>
          <w:p w14:paraId="0A1DCADD" w14:textId="73FCD1B7" w:rsidR="00301068" w:rsidRPr="00264A91" w:rsidRDefault="00BB2EB3" w:rsidP="00612699">
            <w:pPr>
              <w:tabs>
                <w:tab w:val="left" w:pos="984"/>
              </w:tabs>
              <w:spacing w:line="276" w:lineRule="auto"/>
              <w:jc w:val="center"/>
              <w:rPr>
                <w:rFonts w:ascii="Garamond" w:hAnsi="Garamond"/>
                <w:sz w:val="24"/>
                <w:szCs w:val="24"/>
              </w:rPr>
            </w:pPr>
            <w:r>
              <w:rPr>
                <w:rFonts w:ascii="Garamond" w:hAnsi="Garamond"/>
                <w:sz w:val="24"/>
                <w:szCs w:val="24"/>
              </w:rPr>
              <w:t>Durée du programme</w:t>
            </w:r>
          </w:p>
        </w:tc>
        <w:tc>
          <w:tcPr>
            <w:tcW w:w="1117" w:type="dxa"/>
            <w:vAlign w:val="center"/>
          </w:tcPr>
          <w:p w14:paraId="33FC38EF" w14:textId="4506466D" w:rsidR="00301068" w:rsidRPr="00264A91" w:rsidRDefault="00BB2EB3" w:rsidP="00612699">
            <w:pPr>
              <w:tabs>
                <w:tab w:val="left" w:pos="984"/>
              </w:tabs>
              <w:spacing w:line="276" w:lineRule="auto"/>
              <w:jc w:val="center"/>
              <w:rPr>
                <w:rFonts w:ascii="Garamond" w:hAnsi="Garamond"/>
                <w:sz w:val="24"/>
                <w:szCs w:val="24"/>
              </w:rPr>
            </w:pPr>
            <w:r w:rsidRPr="00402A14">
              <w:rPr>
                <w:rFonts w:ascii="Garamond" w:hAnsi="Garamond"/>
                <w:sz w:val="24"/>
                <w:szCs w:val="24"/>
              </w:rPr>
              <w:t>C</w:t>
            </w:r>
          </w:p>
        </w:tc>
        <w:tc>
          <w:tcPr>
            <w:tcW w:w="6352" w:type="dxa"/>
            <w:vAlign w:val="center"/>
          </w:tcPr>
          <w:p w14:paraId="6E20E896" w14:textId="77777777" w:rsidR="00301068" w:rsidRPr="00264A91" w:rsidRDefault="00301068" w:rsidP="00612699">
            <w:pPr>
              <w:tabs>
                <w:tab w:val="left" w:pos="984"/>
              </w:tabs>
              <w:spacing w:line="276" w:lineRule="auto"/>
              <w:jc w:val="both"/>
              <w:rPr>
                <w:rFonts w:ascii="Garamond" w:hAnsi="Garamond"/>
                <w:sz w:val="24"/>
                <w:szCs w:val="24"/>
              </w:rPr>
            </w:pPr>
          </w:p>
        </w:tc>
      </w:tr>
      <w:tr w:rsidR="00301068" w:rsidRPr="005B162E" w14:paraId="13D08579" w14:textId="77777777" w:rsidTr="00C263B5">
        <w:tc>
          <w:tcPr>
            <w:tcW w:w="5550" w:type="dxa"/>
            <w:vAlign w:val="center"/>
          </w:tcPr>
          <w:p w14:paraId="5DF08878" w14:textId="77777777" w:rsidR="00301068" w:rsidRDefault="00BB2EB3" w:rsidP="00612699">
            <w:pPr>
              <w:tabs>
                <w:tab w:val="left" w:pos="984"/>
              </w:tabs>
              <w:spacing w:line="276" w:lineRule="auto"/>
              <w:jc w:val="both"/>
              <w:rPr>
                <w:rFonts w:ascii="Garamond" w:hAnsi="Garamond"/>
                <w:sz w:val="24"/>
                <w:szCs w:val="24"/>
              </w:rPr>
            </w:pPr>
            <w:r>
              <w:rPr>
                <w:rFonts w:ascii="Garamond" w:hAnsi="Garamond"/>
                <w:sz w:val="24"/>
                <w:szCs w:val="24"/>
              </w:rPr>
              <w:t xml:space="preserve">Comité techniques paritaires ou départementaux, comité d’hygiène et de sécurité : </w:t>
            </w:r>
          </w:p>
          <w:p w14:paraId="2DCC9396" w14:textId="77777777" w:rsidR="00BB2EB3" w:rsidRDefault="00BB2EB3"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Convocations et listes des membres</w:t>
            </w:r>
          </w:p>
          <w:p w14:paraId="4DC701E2" w14:textId="7BEA6BCD" w:rsidR="00BB2EB3" w:rsidRPr="00BB2EB3" w:rsidRDefault="00BB2EB3"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Ordre du jour, procès-verbaux</w:t>
            </w:r>
          </w:p>
        </w:tc>
        <w:tc>
          <w:tcPr>
            <w:tcW w:w="1860" w:type="dxa"/>
            <w:vAlign w:val="center"/>
          </w:tcPr>
          <w:p w14:paraId="66A02426" w14:textId="18A96A05" w:rsidR="00301068" w:rsidRPr="00264A91" w:rsidRDefault="00BB2EB3"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2897B8F9" w14:textId="3654FA2A" w:rsidR="00301068" w:rsidRPr="00264A91" w:rsidRDefault="00BB2EB3"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5F9FE2E6" w14:textId="20700E5E" w:rsidR="00301068" w:rsidRPr="00264A91" w:rsidRDefault="00BB2EB3" w:rsidP="00612699">
            <w:pPr>
              <w:tabs>
                <w:tab w:val="left" w:pos="984"/>
              </w:tabs>
              <w:spacing w:line="276" w:lineRule="auto"/>
              <w:jc w:val="both"/>
              <w:rPr>
                <w:rFonts w:ascii="Garamond" w:hAnsi="Garamond"/>
                <w:sz w:val="24"/>
                <w:szCs w:val="24"/>
              </w:rPr>
            </w:pPr>
            <w:r>
              <w:rPr>
                <w:rFonts w:ascii="Garamond" w:hAnsi="Garamond"/>
                <w:sz w:val="24"/>
                <w:szCs w:val="24"/>
              </w:rPr>
              <w:t xml:space="preserve">Conserver seulement </w:t>
            </w:r>
            <w:r w:rsidR="00E52F10">
              <w:rPr>
                <w:rFonts w:ascii="Garamond" w:hAnsi="Garamond"/>
                <w:sz w:val="24"/>
                <w:szCs w:val="24"/>
              </w:rPr>
              <w:t>les ordres</w:t>
            </w:r>
            <w:r>
              <w:rPr>
                <w:rFonts w:ascii="Garamond" w:hAnsi="Garamond"/>
                <w:sz w:val="24"/>
                <w:szCs w:val="24"/>
              </w:rPr>
              <w:t xml:space="preserve"> du jour et procès-verbaux. </w:t>
            </w:r>
          </w:p>
        </w:tc>
      </w:tr>
      <w:tr w:rsidR="00E52F10" w:rsidRPr="005B162E" w14:paraId="5D4B9DF5" w14:textId="77777777" w:rsidTr="00C263B5">
        <w:tc>
          <w:tcPr>
            <w:tcW w:w="5550" w:type="dxa"/>
            <w:vAlign w:val="center"/>
          </w:tcPr>
          <w:p w14:paraId="6EEF17A4" w14:textId="2E757556" w:rsidR="00E52F10" w:rsidRPr="00264A91" w:rsidRDefault="00E52F10" w:rsidP="00E52F10">
            <w:pPr>
              <w:tabs>
                <w:tab w:val="left" w:pos="984"/>
              </w:tabs>
              <w:spacing w:line="276" w:lineRule="auto"/>
              <w:jc w:val="both"/>
              <w:rPr>
                <w:rFonts w:ascii="Garamond" w:hAnsi="Garamond"/>
                <w:sz w:val="24"/>
                <w:szCs w:val="24"/>
              </w:rPr>
            </w:pPr>
            <w:r>
              <w:rPr>
                <w:rFonts w:ascii="Garamond" w:hAnsi="Garamond"/>
                <w:sz w:val="24"/>
                <w:szCs w:val="24"/>
              </w:rPr>
              <w:t>Dossiers de contentieux</w:t>
            </w:r>
          </w:p>
        </w:tc>
        <w:tc>
          <w:tcPr>
            <w:tcW w:w="1860" w:type="dxa"/>
            <w:vAlign w:val="center"/>
          </w:tcPr>
          <w:p w14:paraId="656AE856" w14:textId="206F4C23" w:rsidR="00E52F10" w:rsidRPr="00264A91" w:rsidRDefault="00E52F10" w:rsidP="00E52F10">
            <w:pPr>
              <w:tabs>
                <w:tab w:val="left" w:pos="984"/>
              </w:tabs>
              <w:spacing w:line="276" w:lineRule="auto"/>
              <w:jc w:val="center"/>
              <w:rPr>
                <w:rFonts w:ascii="Garamond" w:hAnsi="Garamond"/>
                <w:sz w:val="24"/>
                <w:szCs w:val="24"/>
              </w:rPr>
            </w:pPr>
            <w:r w:rsidRPr="00181991">
              <w:rPr>
                <w:rFonts w:ascii="Garamond" w:hAnsi="Garamond"/>
              </w:rPr>
              <w:t>Durée du contentieux jusqu’à l’extinction des voix de recours</w:t>
            </w:r>
          </w:p>
        </w:tc>
        <w:tc>
          <w:tcPr>
            <w:tcW w:w="1117" w:type="dxa"/>
            <w:vAlign w:val="center"/>
          </w:tcPr>
          <w:p w14:paraId="51600B86" w14:textId="73344640" w:rsidR="00E52F10" w:rsidRPr="00CA3FC3" w:rsidRDefault="00E52F10" w:rsidP="00E52F10">
            <w:pPr>
              <w:tabs>
                <w:tab w:val="left" w:pos="984"/>
              </w:tabs>
              <w:spacing w:line="276" w:lineRule="auto"/>
              <w:jc w:val="center"/>
              <w:rPr>
                <w:rFonts w:ascii="Garamond" w:hAnsi="Garamond"/>
                <w:color w:val="FF0000"/>
                <w:sz w:val="24"/>
                <w:szCs w:val="24"/>
              </w:rPr>
            </w:pPr>
            <w:r w:rsidRPr="00DF1D9F">
              <w:rPr>
                <w:rFonts w:ascii="Garamond" w:hAnsi="Garamond"/>
                <w:sz w:val="24"/>
                <w:szCs w:val="24"/>
              </w:rPr>
              <w:t>T</w:t>
            </w:r>
          </w:p>
        </w:tc>
        <w:tc>
          <w:tcPr>
            <w:tcW w:w="6352" w:type="dxa"/>
            <w:vAlign w:val="center"/>
          </w:tcPr>
          <w:p w14:paraId="1E5D992E" w14:textId="77777777" w:rsidR="00E52F10" w:rsidRDefault="00E52F10" w:rsidP="00E52F10">
            <w:pPr>
              <w:tabs>
                <w:tab w:val="left" w:pos="984"/>
              </w:tabs>
              <w:spacing w:line="276" w:lineRule="auto"/>
              <w:jc w:val="both"/>
              <w:rPr>
                <w:rFonts w:ascii="Garamond" w:hAnsi="Garamond"/>
                <w:sz w:val="24"/>
                <w:szCs w:val="24"/>
              </w:rPr>
            </w:pPr>
            <w:r w:rsidRPr="00DF1D9F">
              <w:rPr>
                <w:rFonts w:ascii="Garamond" w:hAnsi="Garamond"/>
                <w:sz w:val="24"/>
                <w:szCs w:val="24"/>
              </w:rPr>
              <w:t xml:space="preserve">Eliminer les dossiers de contentieux passant devant une juridiction administrative ou financière. </w:t>
            </w:r>
          </w:p>
          <w:p w14:paraId="754DB86A" w14:textId="77777777" w:rsidR="00E52F10" w:rsidRDefault="00E52F10" w:rsidP="00E52F10">
            <w:pPr>
              <w:tabs>
                <w:tab w:val="left" w:pos="984"/>
              </w:tabs>
              <w:spacing w:line="276" w:lineRule="auto"/>
              <w:jc w:val="both"/>
              <w:rPr>
                <w:rFonts w:ascii="Garamond" w:hAnsi="Garamond"/>
                <w:sz w:val="24"/>
                <w:szCs w:val="24"/>
              </w:rPr>
            </w:pPr>
          </w:p>
          <w:p w14:paraId="6CA6FD2D" w14:textId="7FA9D6B0" w:rsidR="00E52F10" w:rsidRPr="00CA3FC3" w:rsidRDefault="00E52F10" w:rsidP="00E52F10">
            <w:pPr>
              <w:tabs>
                <w:tab w:val="left" w:pos="984"/>
              </w:tabs>
              <w:spacing w:line="276" w:lineRule="auto"/>
              <w:jc w:val="both"/>
              <w:rPr>
                <w:rFonts w:ascii="Garamond" w:hAnsi="Garamond"/>
                <w:color w:val="FF0000"/>
                <w:sz w:val="24"/>
                <w:szCs w:val="24"/>
              </w:rPr>
            </w:pPr>
            <w:r>
              <w:rPr>
                <w:rFonts w:ascii="Garamond" w:hAnsi="Garamond"/>
                <w:sz w:val="24"/>
                <w:szCs w:val="24"/>
              </w:rPr>
              <w:t>Pour le reste, voir avec les Archives Départementales compétentes.</w:t>
            </w:r>
          </w:p>
        </w:tc>
      </w:tr>
      <w:tr w:rsidR="00301068" w:rsidRPr="005B162E" w14:paraId="4C0FD89E" w14:textId="77777777" w:rsidTr="00C263B5">
        <w:trPr>
          <w:trHeight w:val="337"/>
        </w:trPr>
        <w:tc>
          <w:tcPr>
            <w:tcW w:w="5550" w:type="dxa"/>
            <w:vAlign w:val="center"/>
          </w:tcPr>
          <w:p w14:paraId="7E238A2A" w14:textId="1FC7843A" w:rsidR="00301068" w:rsidRPr="00264A91" w:rsidRDefault="00947F48" w:rsidP="00612699">
            <w:pPr>
              <w:tabs>
                <w:tab w:val="left" w:pos="984"/>
              </w:tabs>
              <w:spacing w:line="276" w:lineRule="auto"/>
              <w:jc w:val="both"/>
              <w:rPr>
                <w:rFonts w:ascii="Garamond" w:hAnsi="Garamond"/>
                <w:sz w:val="24"/>
                <w:szCs w:val="24"/>
              </w:rPr>
            </w:pPr>
            <w:r>
              <w:rPr>
                <w:rFonts w:ascii="Garamond" w:hAnsi="Garamond"/>
                <w:sz w:val="24"/>
                <w:szCs w:val="24"/>
              </w:rPr>
              <w:lastRenderedPageBreak/>
              <w:t>Site internet des établissements et services</w:t>
            </w:r>
          </w:p>
        </w:tc>
        <w:tc>
          <w:tcPr>
            <w:tcW w:w="1860" w:type="dxa"/>
            <w:vAlign w:val="center"/>
          </w:tcPr>
          <w:p w14:paraId="34786B23" w14:textId="6743E5D2" w:rsidR="00301068" w:rsidRPr="00264A91" w:rsidRDefault="00947F48" w:rsidP="00612699">
            <w:pPr>
              <w:tabs>
                <w:tab w:val="left" w:pos="984"/>
              </w:tabs>
              <w:spacing w:line="276" w:lineRule="auto"/>
              <w:jc w:val="center"/>
              <w:rPr>
                <w:rFonts w:ascii="Garamond" w:hAnsi="Garamond"/>
                <w:sz w:val="24"/>
                <w:szCs w:val="24"/>
              </w:rPr>
            </w:pPr>
            <w:r>
              <w:rPr>
                <w:rFonts w:ascii="Garamond" w:hAnsi="Garamond"/>
                <w:sz w:val="24"/>
                <w:szCs w:val="24"/>
              </w:rPr>
              <w:t>Durée de validité</w:t>
            </w:r>
          </w:p>
        </w:tc>
        <w:tc>
          <w:tcPr>
            <w:tcW w:w="1117" w:type="dxa"/>
            <w:vAlign w:val="center"/>
          </w:tcPr>
          <w:p w14:paraId="0AB2FD8D" w14:textId="32D49B42" w:rsidR="00301068" w:rsidRPr="00264A91" w:rsidRDefault="00947F48" w:rsidP="00612699">
            <w:pPr>
              <w:tabs>
                <w:tab w:val="left" w:pos="984"/>
              </w:tabs>
              <w:spacing w:line="276" w:lineRule="auto"/>
              <w:jc w:val="center"/>
              <w:rPr>
                <w:rFonts w:ascii="Garamond" w:hAnsi="Garamond"/>
                <w:sz w:val="24"/>
                <w:szCs w:val="24"/>
              </w:rPr>
            </w:pPr>
            <w:commentRangeStart w:id="5"/>
            <w:r w:rsidRPr="00947F48">
              <w:rPr>
                <w:rFonts w:ascii="Garamond" w:hAnsi="Garamond"/>
                <w:color w:val="FF0000"/>
                <w:sz w:val="24"/>
                <w:szCs w:val="24"/>
              </w:rPr>
              <w:t>T</w:t>
            </w:r>
          </w:p>
        </w:tc>
        <w:tc>
          <w:tcPr>
            <w:tcW w:w="6352" w:type="dxa"/>
            <w:vAlign w:val="center"/>
          </w:tcPr>
          <w:p w14:paraId="0FB5C9EA" w14:textId="7D12F4FD" w:rsidR="00301068" w:rsidRPr="00980F45" w:rsidRDefault="00980F45" w:rsidP="00E52F10">
            <w:pPr>
              <w:autoSpaceDE w:val="0"/>
              <w:autoSpaceDN w:val="0"/>
              <w:adjustRightInd w:val="0"/>
              <w:spacing w:line="276" w:lineRule="auto"/>
              <w:jc w:val="both"/>
              <w:rPr>
                <w:rFonts w:ascii="Garamond" w:hAnsi="Garamond" w:cs="Garamond"/>
                <w:kern w:val="0"/>
              </w:rPr>
            </w:pPr>
            <w:r w:rsidRPr="00980F45">
              <w:rPr>
                <w:rFonts w:ascii="Garamond" w:hAnsi="Garamond" w:cs="Garamond"/>
                <w:color w:val="FF0000"/>
                <w:kern w:val="0"/>
              </w:rPr>
              <w:t>Conserver au moins les dossiers de conception du site, les cahiers des charges et principaux textes d’information. Il convient de procéder à un archivage informatisé du site chaque année et à chaque changement significatif.</w:t>
            </w:r>
            <w:commentRangeEnd w:id="5"/>
            <w:r w:rsidR="00E52F10">
              <w:rPr>
                <w:rStyle w:val="Marquedecommentaire"/>
              </w:rPr>
              <w:commentReference w:id="5"/>
            </w:r>
          </w:p>
        </w:tc>
      </w:tr>
      <w:tr w:rsidR="00C371A8" w:rsidRPr="005B162E" w14:paraId="401279B3" w14:textId="77777777" w:rsidTr="00C263B5">
        <w:trPr>
          <w:trHeight w:val="418"/>
        </w:trPr>
        <w:tc>
          <w:tcPr>
            <w:tcW w:w="14879" w:type="dxa"/>
            <w:gridSpan w:val="4"/>
            <w:shd w:val="clear" w:color="auto" w:fill="FDE3F0"/>
            <w:vAlign w:val="center"/>
          </w:tcPr>
          <w:p w14:paraId="0A38CCB9" w14:textId="23D0DEB8" w:rsidR="00C371A8" w:rsidRPr="00220C16" w:rsidRDefault="00C371A8" w:rsidP="00612699">
            <w:pPr>
              <w:pStyle w:val="Titre2"/>
              <w:numPr>
                <w:ilvl w:val="1"/>
                <w:numId w:val="4"/>
              </w:numPr>
              <w:spacing w:line="276" w:lineRule="auto"/>
            </w:pPr>
            <w:bookmarkStart w:id="6" w:name="_Toc162510923"/>
            <w:bookmarkStart w:id="7" w:name="_Toc162539417"/>
            <w:r>
              <w:t>Gestion du personnel</w:t>
            </w:r>
            <w:bookmarkEnd w:id="6"/>
            <w:bookmarkEnd w:id="7"/>
          </w:p>
        </w:tc>
      </w:tr>
      <w:tr w:rsidR="00C371A8" w:rsidRPr="005B162E" w14:paraId="2E4EDD21" w14:textId="77777777" w:rsidTr="00C263B5">
        <w:trPr>
          <w:trHeight w:val="436"/>
        </w:trPr>
        <w:tc>
          <w:tcPr>
            <w:tcW w:w="5550" w:type="dxa"/>
            <w:vAlign w:val="center"/>
          </w:tcPr>
          <w:p w14:paraId="442BBD42" w14:textId="338E78B1" w:rsidR="00C371A8" w:rsidRPr="00264A91" w:rsidRDefault="00783090" w:rsidP="00612699">
            <w:pPr>
              <w:tabs>
                <w:tab w:val="left" w:pos="984"/>
              </w:tabs>
              <w:spacing w:line="276" w:lineRule="auto"/>
              <w:jc w:val="both"/>
              <w:rPr>
                <w:rFonts w:ascii="Garamond" w:hAnsi="Garamond"/>
                <w:sz w:val="24"/>
                <w:szCs w:val="24"/>
              </w:rPr>
            </w:pPr>
            <w:r>
              <w:rPr>
                <w:rFonts w:ascii="Garamond" w:hAnsi="Garamond"/>
                <w:sz w:val="24"/>
                <w:szCs w:val="24"/>
              </w:rPr>
              <w:t>Organigramme et liste des personnels / Registres de procès-verbaux d’installation des fonctionnaires</w:t>
            </w:r>
          </w:p>
        </w:tc>
        <w:tc>
          <w:tcPr>
            <w:tcW w:w="1860" w:type="dxa"/>
            <w:vAlign w:val="center"/>
          </w:tcPr>
          <w:p w14:paraId="5D0857D4" w14:textId="19FD4D13" w:rsidR="00C371A8"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241E4B77" w14:textId="258287B4" w:rsidR="00C371A8"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3941D9D7" w14:textId="77777777" w:rsidR="00C371A8" w:rsidRPr="00264A91" w:rsidRDefault="00C371A8" w:rsidP="00612699">
            <w:pPr>
              <w:tabs>
                <w:tab w:val="left" w:pos="984"/>
              </w:tabs>
              <w:spacing w:line="276" w:lineRule="auto"/>
              <w:jc w:val="both"/>
              <w:rPr>
                <w:rFonts w:ascii="Garamond" w:hAnsi="Garamond"/>
                <w:sz w:val="24"/>
                <w:szCs w:val="24"/>
              </w:rPr>
            </w:pPr>
          </w:p>
        </w:tc>
      </w:tr>
      <w:tr w:rsidR="00CA3FC3" w:rsidRPr="005B162E" w14:paraId="3BCBAEF4" w14:textId="77777777" w:rsidTr="00C263B5">
        <w:trPr>
          <w:trHeight w:val="1123"/>
        </w:trPr>
        <w:tc>
          <w:tcPr>
            <w:tcW w:w="5550" w:type="dxa"/>
            <w:vAlign w:val="center"/>
          </w:tcPr>
          <w:p w14:paraId="3ED63D0C" w14:textId="77777777" w:rsidR="00CA3FC3" w:rsidRPr="00264A91" w:rsidRDefault="00CA3FC3" w:rsidP="00612699">
            <w:pPr>
              <w:tabs>
                <w:tab w:val="left" w:pos="984"/>
              </w:tabs>
              <w:spacing w:line="276" w:lineRule="auto"/>
              <w:jc w:val="both"/>
              <w:rPr>
                <w:rFonts w:ascii="Garamond" w:hAnsi="Garamond"/>
                <w:sz w:val="24"/>
                <w:szCs w:val="24"/>
              </w:rPr>
            </w:pPr>
            <w:r>
              <w:rPr>
                <w:rFonts w:ascii="Garamond" w:hAnsi="Garamond"/>
                <w:sz w:val="24"/>
                <w:szCs w:val="24"/>
              </w:rPr>
              <w:t>Dossiers du personnel rattaché à l’Education Nationale et géré par les ressources humaines de l’académie (dossier administratif)</w:t>
            </w:r>
          </w:p>
        </w:tc>
        <w:tc>
          <w:tcPr>
            <w:tcW w:w="1860" w:type="dxa"/>
            <w:vAlign w:val="center"/>
          </w:tcPr>
          <w:p w14:paraId="3BF0C323" w14:textId="77777777" w:rsidR="00CA3FC3" w:rsidRPr="00264A91" w:rsidRDefault="00CA3FC3" w:rsidP="00612699">
            <w:pPr>
              <w:tabs>
                <w:tab w:val="left" w:pos="984"/>
              </w:tabs>
              <w:spacing w:line="276" w:lineRule="auto"/>
              <w:jc w:val="center"/>
              <w:rPr>
                <w:rFonts w:ascii="Garamond" w:hAnsi="Garamond"/>
                <w:sz w:val="24"/>
                <w:szCs w:val="24"/>
              </w:rPr>
            </w:pPr>
            <w:r>
              <w:rPr>
                <w:rFonts w:ascii="Garamond" w:hAnsi="Garamond"/>
                <w:sz w:val="24"/>
                <w:szCs w:val="24"/>
              </w:rPr>
              <w:t>Durée de présence de l’agent dans l’établissement</w:t>
            </w:r>
          </w:p>
        </w:tc>
        <w:tc>
          <w:tcPr>
            <w:tcW w:w="1117" w:type="dxa"/>
            <w:vAlign w:val="center"/>
          </w:tcPr>
          <w:p w14:paraId="1E7ADE06" w14:textId="77777777" w:rsidR="00CA3FC3" w:rsidRPr="00264A91" w:rsidRDefault="00CA3FC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6AA44A85" w14:textId="77777777" w:rsidR="00CA3FC3" w:rsidRPr="00264A91" w:rsidRDefault="00CA3FC3" w:rsidP="00612699">
            <w:pPr>
              <w:tabs>
                <w:tab w:val="left" w:pos="984"/>
              </w:tabs>
              <w:spacing w:line="276" w:lineRule="auto"/>
              <w:jc w:val="both"/>
              <w:rPr>
                <w:rFonts w:ascii="Garamond" w:hAnsi="Garamond"/>
                <w:sz w:val="24"/>
                <w:szCs w:val="24"/>
              </w:rPr>
            </w:pPr>
          </w:p>
        </w:tc>
      </w:tr>
      <w:tr w:rsidR="00CA3FC3" w:rsidRPr="005B162E" w14:paraId="329E960D" w14:textId="77777777" w:rsidTr="00C263B5">
        <w:trPr>
          <w:trHeight w:val="756"/>
        </w:trPr>
        <w:tc>
          <w:tcPr>
            <w:tcW w:w="5550" w:type="dxa"/>
            <w:vAlign w:val="center"/>
          </w:tcPr>
          <w:p w14:paraId="100389EE" w14:textId="77777777" w:rsidR="00CA3FC3" w:rsidRPr="00264A91" w:rsidRDefault="00CA3FC3" w:rsidP="00612699">
            <w:pPr>
              <w:tabs>
                <w:tab w:val="left" w:pos="984"/>
              </w:tabs>
              <w:spacing w:line="276" w:lineRule="auto"/>
              <w:jc w:val="both"/>
              <w:rPr>
                <w:rFonts w:ascii="Garamond" w:hAnsi="Garamond"/>
                <w:sz w:val="24"/>
                <w:szCs w:val="24"/>
              </w:rPr>
            </w:pPr>
            <w:r>
              <w:rPr>
                <w:rFonts w:ascii="Garamond" w:hAnsi="Garamond"/>
                <w:sz w:val="24"/>
                <w:szCs w:val="24"/>
              </w:rPr>
              <w:t>Dossiers du personnel embauché par l’école exclusivement (dossier de carrière)</w:t>
            </w:r>
          </w:p>
        </w:tc>
        <w:tc>
          <w:tcPr>
            <w:tcW w:w="1860" w:type="dxa"/>
            <w:vAlign w:val="center"/>
          </w:tcPr>
          <w:p w14:paraId="72CF2748" w14:textId="77777777" w:rsidR="00CA3FC3" w:rsidRPr="00264A91" w:rsidRDefault="00CA3FC3" w:rsidP="00612699">
            <w:pPr>
              <w:tabs>
                <w:tab w:val="left" w:pos="984"/>
              </w:tabs>
              <w:spacing w:line="276" w:lineRule="auto"/>
              <w:jc w:val="center"/>
              <w:rPr>
                <w:rFonts w:ascii="Garamond" w:hAnsi="Garamond"/>
                <w:sz w:val="24"/>
                <w:szCs w:val="24"/>
              </w:rPr>
            </w:pPr>
            <w:r>
              <w:rPr>
                <w:rFonts w:ascii="Garamond" w:hAnsi="Garamond"/>
                <w:sz w:val="24"/>
                <w:szCs w:val="24"/>
              </w:rPr>
              <w:t>80 ans</w:t>
            </w:r>
          </w:p>
        </w:tc>
        <w:tc>
          <w:tcPr>
            <w:tcW w:w="1117" w:type="dxa"/>
            <w:vAlign w:val="center"/>
          </w:tcPr>
          <w:p w14:paraId="1022DB5D" w14:textId="77777777" w:rsidR="00CA3FC3" w:rsidRPr="00264A91" w:rsidRDefault="00CA3FC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244628F9" w14:textId="77777777" w:rsidR="00CA3FC3" w:rsidRPr="00264A91" w:rsidRDefault="00CA3FC3" w:rsidP="00612699">
            <w:pPr>
              <w:tabs>
                <w:tab w:val="left" w:pos="984"/>
              </w:tabs>
              <w:spacing w:line="276" w:lineRule="auto"/>
              <w:jc w:val="both"/>
              <w:rPr>
                <w:rFonts w:ascii="Garamond" w:hAnsi="Garamond"/>
                <w:sz w:val="24"/>
                <w:szCs w:val="24"/>
              </w:rPr>
            </w:pPr>
          </w:p>
        </w:tc>
      </w:tr>
      <w:tr w:rsidR="00CA3FC3" w:rsidRPr="005B162E" w14:paraId="22464DCA" w14:textId="77777777" w:rsidTr="00C263B5">
        <w:trPr>
          <w:trHeight w:val="756"/>
        </w:trPr>
        <w:tc>
          <w:tcPr>
            <w:tcW w:w="5550" w:type="dxa"/>
            <w:vAlign w:val="center"/>
          </w:tcPr>
          <w:p w14:paraId="08EF300A" w14:textId="77777777" w:rsidR="00CA3FC3" w:rsidRDefault="00CA3FC3" w:rsidP="00612699">
            <w:pPr>
              <w:tabs>
                <w:tab w:val="left" w:pos="984"/>
              </w:tabs>
              <w:spacing w:line="276" w:lineRule="auto"/>
              <w:jc w:val="both"/>
              <w:rPr>
                <w:rFonts w:ascii="Garamond" w:hAnsi="Garamond"/>
                <w:sz w:val="24"/>
                <w:szCs w:val="24"/>
              </w:rPr>
            </w:pPr>
            <w:r>
              <w:rPr>
                <w:rFonts w:ascii="Garamond" w:hAnsi="Garamond"/>
                <w:sz w:val="24"/>
                <w:szCs w:val="24"/>
              </w:rPr>
              <w:t>Dossiers d’accidents du travail</w:t>
            </w:r>
          </w:p>
        </w:tc>
        <w:tc>
          <w:tcPr>
            <w:tcW w:w="1860" w:type="dxa"/>
            <w:vAlign w:val="center"/>
          </w:tcPr>
          <w:p w14:paraId="5B12B5C4" w14:textId="77777777" w:rsidR="00CA3FC3" w:rsidRDefault="00CA3FC3" w:rsidP="00612699">
            <w:pPr>
              <w:tabs>
                <w:tab w:val="left" w:pos="984"/>
              </w:tabs>
              <w:spacing w:line="276" w:lineRule="auto"/>
              <w:jc w:val="center"/>
              <w:rPr>
                <w:rFonts w:ascii="Garamond" w:hAnsi="Garamond"/>
                <w:sz w:val="24"/>
                <w:szCs w:val="24"/>
              </w:rPr>
            </w:pPr>
            <w:r>
              <w:rPr>
                <w:rFonts w:ascii="Garamond" w:hAnsi="Garamond"/>
                <w:sz w:val="24"/>
                <w:szCs w:val="24"/>
              </w:rPr>
              <w:t>90 ans</w:t>
            </w:r>
          </w:p>
        </w:tc>
        <w:tc>
          <w:tcPr>
            <w:tcW w:w="1117" w:type="dxa"/>
            <w:vAlign w:val="center"/>
          </w:tcPr>
          <w:p w14:paraId="77D3FAA3" w14:textId="77777777" w:rsidR="00CA3FC3" w:rsidRDefault="00CA3FC3" w:rsidP="00612699">
            <w:pPr>
              <w:tabs>
                <w:tab w:val="left" w:pos="984"/>
              </w:tabs>
              <w:spacing w:line="276" w:lineRule="auto"/>
              <w:jc w:val="center"/>
              <w:rPr>
                <w:rFonts w:ascii="Garamond" w:hAnsi="Garamond"/>
                <w:sz w:val="24"/>
                <w:szCs w:val="24"/>
              </w:rPr>
            </w:pPr>
            <w:r w:rsidRPr="00E52F10">
              <w:rPr>
                <w:rFonts w:ascii="Garamond" w:hAnsi="Garamond"/>
                <w:sz w:val="24"/>
                <w:szCs w:val="24"/>
              </w:rPr>
              <w:t>T</w:t>
            </w:r>
          </w:p>
        </w:tc>
        <w:tc>
          <w:tcPr>
            <w:tcW w:w="6352" w:type="dxa"/>
            <w:vAlign w:val="center"/>
          </w:tcPr>
          <w:p w14:paraId="1A4348A3" w14:textId="3E8F2E59" w:rsidR="00CA3FC3" w:rsidRPr="00264A91" w:rsidRDefault="00D8446F"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CA3FC3" w:rsidRPr="005B162E" w14:paraId="388D6C66" w14:textId="77777777" w:rsidTr="00C263B5">
        <w:trPr>
          <w:trHeight w:val="756"/>
        </w:trPr>
        <w:tc>
          <w:tcPr>
            <w:tcW w:w="5550" w:type="dxa"/>
            <w:vAlign w:val="center"/>
          </w:tcPr>
          <w:p w14:paraId="7E22F72D" w14:textId="77777777" w:rsidR="00CA3FC3" w:rsidRDefault="00CA3FC3" w:rsidP="00612699">
            <w:pPr>
              <w:tabs>
                <w:tab w:val="left" w:pos="984"/>
              </w:tabs>
              <w:spacing w:line="276" w:lineRule="auto"/>
              <w:jc w:val="both"/>
              <w:rPr>
                <w:rFonts w:ascii="Garamond" w:hAnsi="Garamond"/>
                <w:sz w:val="24"/>
                <w:szCs w:val="24"/>
              </w:rPr>
            </w:pPr>
            <w:r>
              <w:rPr>
                <w:rFonts w:ascii="Garamond" w:hAnsi="Garamond"/>
                <w:sz w:val="24"/>
                <w:szCs w:val="24"/>
              </w:rPr>
              <w:t>Grèves : feuille d’indication d’absence pour cause de grève.</w:t>
            </w:r>
          </w:p>
        </w:tc>
        <w:tc>
          <w:tcPr>
            <w:tcW w:w="1860" w:type="dxa"/>
            <w:vAlign w:val="center"/>
          </w:tcPr>
          <w:p w14:paraId="1E716D6A" w14:textId="77777777" w:rsidR="00CA3FC3" w:rsidRDefault="00CA3FC3"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007F3CED" w14:textId="77777777" w:rsidR="00CA3FC3" w:rsidRPr="00083711" w:rsidRDefault="00CA3FC3" w:rsidP="00612699">
            <w:pPr>
              <w:tabs>
                <w:tab w:val="left" w:pos="984"/>
              </w:tabs>
              <w:spacing w:line="276" w:lineRule="auto"/>
              <w:jc w:val="center"/>
              <w:rPr>
                <w:rFonts w:ascii="Garamond" w:hAnsi="Garamond"/>
                <w:color w:val="FF0000"/>
                <w:sz w:val="24"/>
                <w:szCs w:val="24"/>
              </w:rPr>
            </w:pPr>
            <w:r w:rsidRPr="001F2A33">
              <w:rPr>
                <w:rFonts w:ascii="Garamond" w:hAnsi="Garamond"/>
                <w:sz w:val="24"/>
                <w:szCs w:val="24"/>
              </w:rPr>
              <w:t>D</w:t>
            </w:r>
          </w:p>
        </w:tc>
        <w:tc>
          <w:tcPr>
            <w:tcW w:w="6352" w:type="dxa"/>
            <w:vAlign w:val="center"/>
          </w:tcPr>
          <w:p w14:paraId="2C50F32A" w14:textId="4A11617A" w:rsidR="00CA3FC3" w:rsidRPr="00264A91" w:rsidRDefault="00E52F10" w:rsidP="00612699">
            <w:pPr>
              <w:tabs>
                <w:tab w:val="left" w:pos="984"/>
              </w:tabs>
              <w:spacing w:line="276" w:lineRule="auto"/>
              <w:jc w:val="both"/>
              <w:rPr>
                <w:rFonts w:ascii="Garamond" w:hAnsi="Garamond"/>
                <w:sz w:val="24"/>
                <w:szCs w:val="24"/>
              </w:rPr>
            </w:pPr>
            <w:r w:rsidRPr="00B358BB">
              <w:rPr>
                <w:rFonts w:ascii="Garamond" w:hAnsi="Garamond"/>
                <w:sz w:val="24"/>
                <w:szCs w:val="24"/>
              </w:rPr>
              <w:t xml:space="preserve">D’après la circulaire </w:t>
            </w:r>
            <w:r w:rsidRPr="00B358BB">
              <w:rPr>
                <w:rFonts w:ascii="Garamond" w:hAnsi="Garamond" w:cs="Open Sans"/>
                <w:color w:val="212529"/>
                <w:sz w:val="24"/>
                <w:szCs w:val="24"/>
                <w:shd w:val="clear" w:color="auto" w:fill="FFFFFF"/>
              </w:rPr>
              <w:t xml:space="preserve">DPACI/RES/2009/018, du 28/08/2009 portant sur les archives des collectivités territoriales, partie </w:t>
            </w:r>
            <w:r w:rsidRPr="00B358BB">
              <w:rPr>
                <w:rFonts w:ascii="Garamond" w:hAnsi="Garamond"/>
                <w:sz w:val="24"/>
                <w:szCs w:val="24"/>
              </w:rPr>
              <w:t>sur les absences.</w:t>
            </w:r>
          </w:p>
        </w:tc>
      </w:tr>
      <w:tr w:rsidR="005F506D" w:rsidRPr="005B162E" w14:paraId="725E7D9D" w14:textId="77777777" w:rsidTr="00C263B5">
        <w:trPr>
          <w:trHeight w:val="417"/>
        </w:trPr>
        <w:tc>
          <w:tcPr>
            <w:tcW w:w="14879" w:type="dxa"/>
            <w:gridSpan w:val="4"/>
            <w:shd w:val="clear" w:color="auto" w:fill="FCC8E2"/>
            <w:vAlign w:val="center"/>
          </w:tcPr>
          <w:p w14:paraId="06D9F37C" w14:textId="088F5F92" w:rsidR="005F506D" w:rsidRPr="00264A91" w:rsidRDefault="005F506D" w:rsidP="00612699">
            <w:pPr>
              <w:pStyle w:val="Titre1"/>
              <w:numPr>
                <w:ilvl w:val="0"/>
                <w:numId w:val="4"/>
              </w:numPr>
              <w:spacing w:line="276" w:lineRule="auto"/>
            </w:pPr>
            <w:bookmarkStart w:id="8" w:name="_Toc162539418"/>
            <w:r>
              <w:t>Communication et relations publiques</w:t>
            </w:r>
            <w:bookmarkEnd w:id="8"/>
          </w:p>
        </w:tc>
      </w:tr>
      <w:tr w:rsidR="00C22FF6" w:rsidRPr="005B162E" w14:paraId="64400C07" w14:textId="77777777" w:rsidTr="00C263B5">
        <w:tc>
          <w:tcPr>
            <w:tcW w:w="5550" w:type="dxa"/>
            <w:vAlign w:val="center"/>
          </w:tcPr>
          <w:p w14:paraId="4ACBAC6C" w14:textId="77777777" w:rsidR="00C22FF6" w:rsidRPr="00264A91" w:rsidRDefault="00C22FF6" w:rsidP="00612699">
            <w:pPr>
              <w:tabs>
                <w:tab w:val="left" w:pos="984"/>
              </w:tabs>
              <w:spacing w:line="276" w:lineRule="auto"/>
              <w:jc w:val="both"/>
              <w:rPr>
                <w:rFonts w:ascii="Garamond" w:hAnsi="Garamond"/>
                <w:sz w:val="24"/>
                <w:szCs w:val="24"/>
              </w:rPr>
            </w:pPr>
            <w:r>
              <w:rPr>
                <w:rFonts w:ascii="Garamond" w:hAnsi="Garamond"/>
                <w:sz w:val="24"/>
                <w:szCs w:val="24"/>
              </w:rPr>
              <w:t>Plaquette de présentation des établissements et services</w:t>
            </w:r>
          </w:p>
        </w:tc>
        <w:tc>
          <w:tcPr>
            <w:tcW w:w="1860" w:type="dxa"/>
            <w:vAlign w:val="center"/>
          </w:tcPr>
          <w:p w14:paraId="02A27651" w14:textId="77777777" w:rsidR="00C22FF6" w:rsidRPr="00264A91" w:rsidRDefault="00C22FF6" w:rsidP="00612699">
            <w:pPr>
              <w:tabs>
                <w:tab w:val="left" w:pos="984"/>
              </w:tabs>
              <w:spacing w:line="276" w:lineRule="auto"/>
              <w:jc w:val="center"/>
              <w:rPr>
                <w:rFonts w:ascii="Garamond" w:hAnsi="Garamond"/>
                <w:sz w:val="24"/>
                <w:szCs w:val="24"/>
              </w:rPr>
            </w:pPr>
            <w:r>
              <w:rPr>
                <w:rFonts w:ascii="Garamond" w:hAnsi="Garamond"/>
                <w:sz w:val="24"/>
                <w:szCs w:val="24"/>
              </w:rPr>
              <w:t>Durée de validité de la plaquette</w:t>
            </w:r>
          </w:p>
        </w:tc>
        <w:tc>
          <w:tcPr>
            <w:tcW w:w="1117" w:type="dxa"/>
            <w:vAlign w:val="center"/>
          </w:tcPr>
          <w:p w14:paraId="2DA1B50E" w14:textId="77777777" w:rsidR="00C22FF6" w:rsidRPr="00264A91" w:rsidRDefault="00C22FF6"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FAB9356" w14:textId="77777777" w:rsidR="00C22FF6" w:rsidRPr="00264A91" w:rsidRDefault="00C22FF6" w:rsidP="00612699">
            <w:pPr>
              <w:tabs>
                <w:tab w:val="left" w:pos="984"/>
              </w:tabs>
              <w:spacing w:line="276" w:lineRule="auto"/>
              <w:jc w:val="both"/>
              <w:rPr>
                <w:rFonts w:ascii="Garamond" w:hAnsi="Garamond"/>
                <w:sz w:val="24"/>
                <w:szCs w:val="24"/>
              </w:rPr>
            </w:pPr>
            <w:r>
              <w:rPr>
                <w:rFonts w:ascii="Garamond" w:hAnsi="Garamond"/>
                <w:sz w:val="24"/>
                <w:szCs w:val="24"/>
              </w:rPr>
              <w:t xml:space="preserve">Conserver seulement un spécimen. </w:t>
            </w:r>
          </w:p>
        </w:tc>
      </w:tr>
      <w:tr w:rsidR="00447FE9" w:rsidRPr="005B162E" w14:paraId="693F73DF" w14:textId="77777777" w:rsidTr="00C263B5">
        <w:trPr>
          <w:trHeight w:val="414"/>
        </w:trPr>
        <w:tc>
          <w:tcPr>
            <w:tcW w:w="5550" w:type="dxa"/>
            <w:vAlign w:val="center"/>
          </w:tcPr>
          <w:p w14:paraId="06F47E6E" w14:textId="77777777" w:rsidR="00447FE9" w:rsidRDefault="00447FE9" w:rsidP="00612699">
            <w:pPr>
              <w:tabs>
                <w:tab w:val="left" w:pos="984"/>
              </w:tabs>
              <w:spacing w:line="276" w:lineRule="auto"/>
              <w:jc w:val="both"/>
              <w:rPr>
                <w:rFonts w:ascii="Garamond" w:hAnsi="Garamond"/>
                <w:sz w:val="24"/>
                <w:szCs w:val="24"/>
              </w:rPr>
            </w:pPr>
            <w:r>
              <w:rPr>
                <w:rFonts w:ascii="Garamond" w:hAnsi="Garamond"/>
                <w:sz w:val="24"/>
                <w:szCs w:val="24"/>
              </w:rPr>
              <w:t xml:space="preserve">Publications périodiques : </w:t>
            </w:r>
          </w:p>
          <w:p w14:paraId="6CA2E420" w14:textId="77777777" w:rsidR="00447FE9" w:rsidRPr="00E67D18" w:rsidRDefault="00447FE9" w:rsidP="00612699">
            <w:pPr>
              <w:pStyle w:val="Paragraphedeliste"/>
              <w:numPr>
                <w:ilvl w:val="0"/>
                <w:numId w:val="2"/>
              </w:numPr>
              <w:autoSpaceDE w:val="0"/>
              <w:autoSpaceDN w:val="0"/>
              <w:adjustRightInd w:val="0"/>
              <w:spacing w:line="276" w:lineRule="auto"/>
              <w:jc w:val="both"/>
              <w:rPr>
                <w:rFonts w:ascii="Garamond" w:hAnsi="Garamond" w:cs="Garamond"/>
                <w:kern w:val="0"/>
                <w:sz w:val="24"/>
                <w:szCs w:val="24"/>
              </w:rPr>
            </w:pPr>
            <w:r w:rsidRPr="00E67D18">
              <w:rPr>
                <w:rFonts w:ascii="Garamond" w:hAnsi="Garamond" w:cs="Garamond"/>
                <w:kern w:val="0"/>
                <w:sz w:val="24"/>
                <w:szCs w:val="24"/>
              </w:rPr>
              <w:t>Journaux ou lettres d’information à destination des personnels ou des élèves</w:t>
            </w:r>
          </w:p>
          <w:p w14:paraId="4016993C" w14:textId="77777777" w:rsidR="00447FE9" w:rsidRPr="00E67D18" w:rsidRDefault="00447FE9" w:rsidP="00612699">
            <w:pPr>
              <w:pStyle w:val="Paragraphedeliste"/>
              <w:numPr>
                <w:ilvl w:val="0"/>
                <w:numId w:val="2"/>
              </w:numPr>
              <w:autoSpaceDE w:val="0"/>
              <w:autoSpaceDN w:val="0"/>
              <w:adjustRightInd w:val="0"/>
              <w:spacing w:line="276" w:lineRule="auto"/>
              <w:jc w:val="both"/>
              <w:rPr>
                <w:rFonts w:ascii="Garamond" w:hAnsi="Garamond" w:cs="Garamond"/>
                <w:kern w:val="0"/>
                <w:sz w:val="24"/>
                <w:szCs w:val="24"/>
              </w:rPr>
            </w:pPr>
            <w:r w:rsidRPr="00E67D18">
              <w:rPr>
                <w:rFonts w:ascii="Garamond" w:hAnsi="Garamond" w:cs="Garamond"/>
                <w:kern w:val="0"/>
                <w:sz w:val="24"/>
                <w:szCs w:val="24"/>
              </w:rPr>
              <w:t>Journaux scolaires</w:t>
            </w:r>
          </w:p>
          <w:p w14:paraId="3E016525" w14:textId="77777777" w:rsidR="00447FE9" w:rsidRPr="00D86A06" w:rsidRDefault="00447FE9" w:rsidP="00612699">
            <w:pPr>
              <w:pStyle w:val="Paragraphedeliste"/>
              <w:numPr>
                <w:ilvl w:val="0"/>
                <w:numId w:val="2"/>
              </w:numPr>
              <w:autoSpaceDE w:val="0"/>
              <w:autoSpaceDN w:val="0"/>
              <w:adjustRightInd w:val="0"/>
              <w:spacing w:line="276" w:lineRule="auto"/>
              <w:jc w:val="both"/>
              <w:rPr>
                <w:rFonts w:ascii="Garamond" w:hAnsi="Garamond" w:cs="Garamond"/>
                <w:kern w:val="0"/>
              </w:rPr>
            </w:pPr>
            <w:r w:rsidRPr="00E67D18">
              <w:rPr>
                <w:rFonts w:ascii="Garamond" w:hAnsi="Garamond" w:cs="Garamond"/>
                <w:kern w:val="0"/>
                <w:sz w:val="24"/>
                <w:szCs w:val="24"/>
              </w:rPr>
              <w:t>Fanzines</w:t>
            </w:r>
          </w:p>
        </w:tc>
        <w:tc>
          <w:tcPr>
            <w:tcW w:w="1860" w:type="dxa"/>
            <w:vAlign w:val="center"/>
          </w:tcPr>
          <w:p w14:paraId="569207D1" w14:textId="77777777" w:rsidR="00447FE9" w:rsidRPr="00E52F10" w:rsidRDefault="00447FE9" w:rsidP="00612699">
            <w:pPr>
              <w:tabs>
                <w:tab w:val="left" w:pos="984"/>
              </w:tabs>
              <w:spacing w:line="276" w:lineRule="auto"/>
              <w:jc w:val="center"/>
              <w:rPr>
                <w:rFonts w:ascii="Garamond" w:hAnsi="Garamond"/>
                <w:sz w:val="24"/>
                <w:szCs w:val="24"/>
              </w:rPr>
            </w:pPr>
            <w:r w:rsidRPr="00E52F10">
              <w:rPr>
                <w:rFonts w:ascii="Garamond" w:hAnsi="Garamond"/>
                <w:sz w:val="24"/>
                <w:szCs w:val="24"/>
              </w:rPr>
              <w:t>3 ans</w:t>
            </w:r>
          </w:p>
        </w:tc>
        <w:tc>
          <w:tcPr>
            <w:tcW w:w="1117" w:type="dxa"/>
            <w:vAlign w:val="center"/>
          </w:tcPr>
          <w:p w14:paraId="3B42D2CA" w14:textId="77777777" w:rsidR="00447FE9" w:rsidRPr="00E52F10" w:rsidRDefault="00447FE9" w:rsidP="00612699">
            <w:pPr>
              <w:tabs>
                <w:tab w:val="left" w:pos="984"/>
              </w:tabs>
              <w:spacing w:line="276" w:lineRule="auto"/>
              <w:jc w:val="center"/>
              <w:rPr>
                <w:rFonts w:ascii="Garamond" w:hAnsi="Garamond"/>
                <w:sz w:val="24"/>
                <w:szCs w:val="24"/>
              </w:rPr>
            </w:pPr>
            <w:r w:rsidRPr="00E52F10">
              <w:rPr>
                <w:rFonts w:ascii="Garamond" w:hAnsi="Garamond"/>
                <w:sz w:val="24"/>
                <w:szCs w:val="24"/>
              </w:rPr>
              <w:t>C</w:t>
            </w:r>
          </w:p>
        </w:tc>
        <w:tc>
          <w:tcPr>
            <w:tcW w:w="6352" w:type="dxa"/>
            <w:vAlign w:val="center"/>
          </w:tcPr>
          <w:p w14:paraId="0D9D5E83" w14:textId="77777777" w:rsidR="00447FE9" w:rsidRPr="00264A91" w:rsidRDefault="00447FE9" w:rsidP="00612699">
            <w:pPr>
              <w:tabs>
                <w:tab w:val="left" w:pos="984"/>
              </w:tabs>
              <w:spacing w:line="276" w:lineRule="auto"/>
              <w:jc w:val="both"/>
              <w:rPr>
                <w:rFonts w:ascii="Garamond" w:hAnsi="Garamond"/>
                <w:sz w:val="24"/>
                <w:szCs w:val="24"/>
              </w:rPr>
            </w:pPr>
          </w:p>
        </w:tc>
      </w:tr>
      <w:tr w:rsidR="00C22FF6" w:rsidRPr="005B162E" w14:paraId="7680C8A6" w14:textId="77777777" w:rsidTr="00C263B5">
        <w:tc>
          <w:tcPr>
            <w:tcW w:w="5550" w:type="dxa"/>
            <w:vAlign w:val="center"/>
          </w:tcPr>
          <w:p w14:paraId="654E28E0" w14:textId="77777777" w:rsidR="00C22FF6" w:rsidRDefault="00E67D18" w:rsidP="00612699">
            <w:pPr>
              <w:tabs>
                <w:tab w:val="left" w:pos="984"/>
              </w:tabs>
              <w:spacing w:line="276" w:lineRule="auto"/>
              <w:jc w:val="both"/>
              <w:rPr>
                <w:rFonts w:ascii="Garamond" w:hAnsi="Garamond"/>
                <w:sz w:val="24"/>
                <w:szCs w:val="24"/>
              </w:rPr>
            </w:pPr>
            <w:r>
              <w:rPr>
                <w:rFonts w:ascii="Garamond" w:hAnsi="Garamond"/>
                <w:sz w:val="24"/>
                <w:szCs w:val="24"/>
              </w:rPr>
              <w:t>Evènements, manifestations, cérémonies :</w:t>
            </w:r>
          </w:p>
          <w:p w14:paraId="12E2CD08" w14:textId="77777777" w:rsidR="00E67D18" w:rsidRDefault="00E67D1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 xml:space="preserve">Documents définitifs </w:t>
            </w:r>
          </w:p>
          <w:p w14:paraId="79447C96" w14:textId="77777777" w:rsidR="00E67D18" w:rsidRDefault="00E67D1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lastRenderedPageBreak/>
              <w:t>Discours</w:t>
            </w:r>
          </w:p>
          <w:p w14:paraId="22A71B1B" w14:textId="77777777" w:rsidR="00E67D18" w:rsidRDefault="00E67D1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Photographies</w:t>
            </w:r>
          </w:p>
          <w:p w14:paraId="0D1F5DD7" w14:textId="7C7E39C8" w:rsidR="00E67D18" w:rsidRPr="00E67D18" w:rsidRDefault="00E67D1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Dossiers de presse</w:t>
            </w:r>
          </w:p>
        </w:tc>
        <w:tc>
          <w:tcPr>
            <w:tcW w:w="1860" w:type="dxa"/>
            <w:vAlign w:val="center"/>
          </w:tcPr>
          <w:p w14:paraId="075FB9C1" w14:textId="23838143" w:rsidR="00C22FF6" w:rsidRPr="00E52F10" w:rsidRDefault="00E67D18" w:rsidP="00612699">
            <w:pPr>
              <w:tabs>
                <w:tab w:val="left" w:pos="984"/>
              </w:tabs>
              <w:spacing w:line="276" w:lineRule="auto"/>
              <w:jc w:val="center"/>
              <w:rPr>
                <w:rFonts w:ascii="Garamond" w:hAnsi="Garamond"/>
                <w:sz w:val="24"/>
                <w:szCs w:val="24"/>
              </w:rPr>
            </w:pPr>
            <w:r w:rsidRPr="00E52F10">
              <w:rPr>
                <w:rFonts w:ascii="Garamond" w:hAnsi="Garamond"/>
                <w:sz w:val="24"/>
                <w:szCs w:val="24"/>
              </w:rPr>
              <w:lastRenderedPageBreak/>
              <w:t>5 ans</w:t>
            </w:r>
          </w:p>
        </w:tc>
        <w:tc>
          <w:tcPr>
            <w:tcW w:w="1117" w:type="dxa"/>
            <w:vAlign w:val="center"/>
          </w:tcPr>
          <w:p w14:paraId="7E65E0E0" w14:textId="0702BD49" w:rsidR="00C22FF6" w:rsidRPr="00E52F10" w:rsidRDefault="00E67D18" w:rsidP="00612699">
            <w:pPr>
              <w:tabs>
                <w:tab w:val="left" w:pos="984"/>
              </w:tabs>
              <w:spacing w:line="276" w:lineRule="auto"/>
              <w:jc w:val="center"/>
              <w:rPr>
                <w:rFonts w:ascii="Garamond" w:hAnsi="Garamond"/>
                <w:sz w:val="24"/>
                <w:szCs w:val="24"/>
              </w:rPr>
            </w:pPr>
            <w:r w:rsidRPr="00E52F10">
              <w:rPr>
                <w:rFonts w:ascii="Garamond" w:hAnsi="Garamond"/>
                <w:sz w:val="24"/>
                <w:szCs w:val="24"/>
              </w:rPr>
              <w:t>T</w:t>
            </w:r>
          </w:p>
        </w:tc>
        <w:tc>
          <w:tcPr>
            <w:tcW w:w="6352" w:type="dxa"/>
            <w:vAlign w:val="center"/>
          </w:tcPr>
          <w:p w14:paraId="2570E152" w14:textId="077AB8FC" w:rsidR="00C22FF6" w:rsidRPr="00264A91" w:rsidRDefault="00D8446F"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C371A8" w:rsidRPr="005B162E" w14:paraId="184A2D02" w14:textId="77777777" w:rsidTr="00C263B5">
        <w:trPr>
          <w:trHeight w:val="418"/>
        </w:trPr>
        <w:tc>
          <w:tcPr>
            <w:tcW w:w="14879" w:type="dxa"/>
            <w:gridSpan w:val="4"/>
            <w:shd w:val="clear" w:color="auto" w:fill="FBBBDB"/>
            <w:vAlign w:val="center"/>
          </w:tcPr>
          <w:p w14:paraId="29B82402" w14:textId="00F59FC1" w:rsidR="00C371A8" w:rsidRPr="00B263A8" w:rsidRDefault="00C371A8" w:rsidP="00612699">
            <w:pPr>
              <w:pStyle w:val="Titre1"/>
              <w:numPr>
                <w:ilvl w:val="0"/>
                <w:numId w:val="4"/>
              </w:numPr>
              <w:spacing w:line="276" w:lineRule="auto"/>
            </w:pPr>
            <w:bookmarkStart w:id="9" w:name="_Toc162510924"/>
            <w:bookmarkStart w:id="10" w:name="_Toc162539419"/>
            <w:r>
              <w:t>Scolarité</w:t>
            </w:r>
            <w:bookmarkEnd w:id="9"/>
            <w:bookmarkEnd w:id="10"/>
          </w:p>
        </w:tc>
      </w:tr>
      <w:tr w:rsidR="00C371A8" w:rsidRPr="005B162E" w14:paraId="4C575B2D" w14:textId="77777777" w:rsidTr="00C263B5">
        <w:trPr>
          <w:trHeight w:val="396"/>
        </w:trPr>
        <w:tc>
          <w:tcPr>
            <w:tcW w:w="5550" w:type="dxa"/>
            <w:shd w:val="clear" w:color="auto" w:fill="FDE3F0"/>
            <w:vAlign w:val="center"/>
          </w:tcPr>
          <w:p w14:paraId="70AD55C1" w14:textId="70283C15" w:rsidR="00C371A8" w:rsidRPr="00C72D64" w:rsidRDefault="00C371A8" w:rsidP="00612699">
            <w:pPr>
              <w:pStyle w:val="Titre2"/>
              <w:numPr>
                <w:ilvl w:val="1"/>
                <w:numId w:val="4"/>
              </w:numPr>
              <w:spacing w:line="276" w:lineRule="auto"/>
            </w:pPr>
            <w:bookmarkStart w:id="11" w:name="_Toc162510925"/>
            <w:bookmarkStart w:id="12" w:name="_Toc162539420"/>
            <w:r>
              <w:t>Vie scolaire</w:t>
            </w:r>
            <w:bookmarkEnd w:id="11"/>
            <w:bookmarkEnd w:id="12"/>
          </w:p>
        </w:tc>
        <w:tc>
          <w:tcPr>
            <w:tcW w:w="1860" w:type="dxa"/>
            <w:shd w:val="clear" w:color="auto" w:fill="FDE3F0"/>
            <w:vAlign w:val="center"/>
          </w:tcPr>
          <w:p w14:paraId="44BFB783" w14:textId="77777777" w:rsidR="00C371A8" w:rsidRPr="00264A91" w:rsidRDefault="00C371A8" w:rsidP="00612699">
            <w:pPr>
              <w:pStyle w:val="Titre2"/>
              <w:spacing w:line="276" w:lineRule="auto"/>
            </w:pPr>
          </w:p>
        </w:tc>
        <w:tc>
          <w:tcPr>
            <w:tcW w:w="1117" w:type="dxa"/>
            <w:shd w:val="clear" w:color="auto" w:fill="FDE3F0"/>
            <w:vAlign w:val="center"/>
          </w:tcPr>
          <w:p w14:paraId="09EFF3BC" w14:textId="77777777" w:rsidR="00C371A8" w:rsidRPr="00264A91" w:rsidRDefault="00C371A8" w:rsidP="00612699">
            <w:pPr>
              <w:pStyle w:val="Titre2"/>
              <w:spacing w:line="276" w:lineRule="auto"/>
            </w:pPr>
          </w:p>
        </w:tc>
        <w:tc>
          <w:tcPr>
            <w:tcW w:w="6352" w:type="dxa"/>
            <w:shd w:val="clear" w:color="auto" w:fill="FDE3F0"/>
            <w:vAlign w:val="center"/>
          </w:tcPr>
          <w:p w14:paraId="5566304A" w14:textId="77777777" w:rsidR="00C371A8" w:rsidRPr="00264A91" w:rsidRDefault="00C371A8" w:rsidP="00612699">
            <w:pPr>
              <w:pStyle w:val="Titre2"/>
              <w:spacing w:line="276" w:lineRule="auto"/>
            </w:pPr>
          </w:p>
        </w:tc>
      </w:tr>
      <w:tr w:rsidR="00C263B5" w:rsidRPr="005B162E" w14:paraId="5913D14D" w14:textId="77777777" w:rsidTr="000E0935">
        <w:tc>
          <w:tcPr>
            <w:tcW w:w="5550" w:type="dxa"/>
            <w:vAlign w:val="center"/>
          </w:tcPr>
          <w:p w14:paraId="5757B0D0"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Photographie de classe</w:t>
            </w:r>
          </w:p>
        </w:tc>
        <w:tc>
          <w:tcPr>
            <w:tcW w:w="1860" w:type="dxa"/>
            <w:vAlign w:val="center"/>
          </w:tcPr>
          <w:p w14:paraId="5A270822" w14:textId="77777777" w:rsidR="00C263B5" w:rsidRDefault="00C263B5" w:rsidP="00612699">
            <w:pPr>
              <w:tabs>
                <w:tab w:val="left" w:pos="984"/>
              </w:tabs>
              <w:spacing w:line="276" w:lineRule="auto"/>
              <w:jc w:val="center"/>
              <w:rPr>
                <w:rFonts w:ascii="Garamond" w:hAnsi="Garamond"/>
                <w:sz w:val="24"/>
                <w:szCs w:val="24"/>
              </w:rPr>
            </w:pPr>
            <w:r>
              <w:rPr>
                <w:rFonts w:ascii="Garamond" w:hAnsi="Garamond"/>
                <w:sz w:val="24"/>
                <w:szCs w:val="24"/>
              </w:rPr>
              <w:t>/</w:t>
            </w:r>
          </w:p>
        </w:tc>
        <w:tc>
          <w:tcPr>
            <w:tcW w:w="1117" w:type="dxa"/>
            <w:vAlign w:val="center"/>
          </w:tcPr>
          <w:p w14:paraId="266FE1C3" w14:textId="77777777" w:rsidR="00C263B5" w:rsidRDefault="00C263B5"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D34AE6A" w14:textId="5C296131"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 xml:space="preserve">Conserver seulement les photos datées (idéalement pour lesquelles les noms des élèves est mentionné). </w:t>
            </w:r>
          </w:p>
        </w:tc>
      </w:tr>
      <w:tr w:rsidR="00C371A8" w:rsidRPr="005B162E" w14:paraId="6DC5E7CD" w14:textId="77777777" w:rsidTr="00C263B5">
        <w:tc>
          <w:tcPr>
            <w:tcW w:w="5550" w:type="dxa"/>
            <w:vAlign w:val="center"/>
          </w:tcPr>
          <w:p w14:paraId="5B4E91A7" w14:textId="584004FE" w:rsidR="00C371A8" w:rsidRPr="00264A91" w:rsidRDefault="003046A1" w:rsidP="00612699">
            <w:pPr>
              <w:tabs>
                <w:tab w:val="left" w:pos="984"/>
              </w:tabs>
              <w:spacing w:line="276" w:lineRule="auto"/>
              <w:jc w:val="both"/>
              <w:rPr>
                <w:rFonts w:ascii="Garamond" w:hAnsi="Garamond"/>
                <w:sz w:val="24"/>
                <w:szCs w:val="24"/>
              </w:rPr>
            </w:pPr>
            <w:r>
              <w:rPr>
                <w:rFonts w:ascii="Garamond" w:hAnsi="Garamond"/>
                <w:sz w:val="24"/>
                <w:szCs w:val="24"/>
              </w:rPr>
              <w:t>Liste des élèves par classe et par année</w:t>
            </w:r>
          </w:p>
        </w:tc>
        <w:tc>
          <w:tcPr>
            <w:tcW w:w="1860" w:type="dxa"/>
            <w:vAlign w:val="center"/>
          </w:tcPr>
          <w:p w14:paraId="703690BA" w14:textId="37A6884E" w:rsidR="00C371A8" w:rsidRPr="00264A91" w:rsidRDefault="003046A1" w:rsidP="00612699">
            <w:pPr>
              <w:tabs>
                <w:tab w:val="left" w:pos="984"/>
              </w:tabs>
              <w:spacing w:line="276" w:lineRule="auto"/>
              <w:jc w:val="center"/>
              <w:rPr>
                <w:rFonts w:ascii="Garamond" w:hAnsi="Garamond"/>
                <w:sz w:val="24"/>
                <w:szCs w:val="24"/>
              </w:rPr>
            </w:pPr>
            <w:r>
              <w:rPr>
                <w:rFonts w:ascii="Garamond" w:hAnsi="Garamond"/>
                <w:sz w:val="24"/>
                <w:szCs w:val="24"/>
              </w:rPr>
              <w:t>50 ans</w:t>
            </w:r>
          </w:p>
        </w:tc>
        <w:tc>
          <w:tcPr>
            <w:tcW w:w="1117" w:type="dxa"/>
            <w:vAlign w:val="center"/>
          </w:tcPr>
          <w:p w14:paraId="785B2056" w14:textId="32FE403E" w:rsidR="00C371A8" w:rsidRPr="00264A91" w:rsidRDefault="003046A1"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5AF46B51" w14:textId="1258708B" w:rsidR="00C371A8" w:rsidRPr="00264A91" w:rsidRDefault="003046A1" w:rsidP="00612699">
            <w:pPr>
              <w:tabs>
                <w:tab w:val="left" w:pos="984"/>
              </w:tabs>
              <w:spacing w:line="276" w:lineRule="auto"/>
              <w:jc w:val="both"/>
              <w:rPr>
                <w:rFonts w:ascii="Garamond" w:hAnsi="Garamond"/>
                <w:sz w:val="24"/>
                <w:szCs w:val="24"/>
              </w:rPr>
            </w:pPr>
            <w:r>
              <w:rPr>
                <w:rFonts w:ascii="Garamond" w:hAnsi="Garamond"/>
                <w:sz w:val="24"/>
                <w:szCs w:val="24"/>
              </w:rPr>
              <w:t>Cette durée correspond à la durée pour laquelle les élèves sont en droit de demander une attestation de scolarité. Ces demandes s’effectuent la plupart du temps pour des demandes de naturalisation.</w:t>
            </w:r>
          </w:p>
        </w:tc>
      </w:tr>
      <w:tr w:rsidR="00C263B5" w:rsidRPr="005B162E" w14:paraId="5136202D" w14:textId="77777777" w:rsidTr="00C263B5">
        <w:trPr>
          <w:trHeight w:val="2285"/>
        </w:trPr>
        <w:tc>
          <w:tcPr>
            <w:tcW w:w="5550" w:type="dxa"/>
            <w:vAlign w:val="center"/>
          </w:tcPr>
          <w:p w14:paraId="5F7F72E1"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 xml:space="preserve">Dossiers scolaires : </w:t>
            </w:r>
          </w:p>
          <w:p w14:paraId="37671CC6"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Fiches de renseignements sur l’élève</w:t>
            </w:r>
          </w:p>
          <w:p w14:paraId="09C7AC27"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Bulletins trimestriels</w:t>
            </w:r>
          </w:p>
          <w:p w14:paraId="4C240DF0"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Fiches individuelles d’orientation</w:t>
            </w:r>
          </w:p>
          <w:p w14:paraId="1E378BC1"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Comptes-rendus de rendez-vous</w:t>
            </w:r>
          </w:p>
          <w:p w14:paraId="53F91D3D"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Aides diverses dans le cadre de fonds sociaux</w:t>
            </w:r>
          </w:p>
          <w:p w14:paraId="16E39ADC"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Eléments concernant l’assiduité de l’élève</w:t>
            </w:r>
          </w:p>
          <w:p w14:paraId="34B89A67" w14:textId="77777777" w:rsidR="00C263B5" w:rsidRPr="006F027C"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Complément concernant les sanctions</w:t>
            </w:r>
          </w:p>
        </w:tc>
        <w:tc>
          <w:tcPr>
            <w:tcW w:w="1860" w:type="dxa"/>
            <w:vAlign w:val="center"/>
          </w:tcPr>
          <w:p w14:paraId="290828E7" w14:textId="77777777" w:rsidR="00C263B5" w:rsidRPr="00264A91" w:rsidRDefault="00C263B5" w:rsidP="00612699">
            <w:pPr>
              <w:tabs>
                <w:tab w:val="left" w:pos="984"/>
              </w:tabs>
              <w:spacing w:line="276" w:lineRule="auto"/>
              <w:jc w:val="center"/>
              <w:rPr>
                <w:rFonts w:ascii="Garamond" w:hAnsi="Garamond"/>
                <w:sz w:val="24"/>
                <w:szCs w:val="24"/>
              </w:rPr>
            </w:pPr>
            <w:r>
              <w:rPr>
                <w:rFonts w:ascii="Garamond" w:hAnsi="Garamond"/>
                <w:sz w:val="24"/>
                <w:szCs w:val="24"/>
              </w:rPr>
              <w:t>10 ou 50 ans</w:t>
            </w:r>
          </w:p>
        </w:tc>
        <w:tc>
          <w:tcPr>
            <w:tcW w:w="1117" w:type="dxa"/>
            <w:vAlign w:val="center"/>
          </w:tcPr>
          <w:p w14:paraId="3915E456" w14:textId="77777777" w:rsidR="00C263B5" w:rsidRPr="00264A91" w:rsidRDefault="00C263B5"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17E5767C"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 xml:space="preserve">Habituellement, ces dossiers suivent l’élèves dans ses différents établissements scolaires. Cependant, les écoles conservent parfois d’anciens dossiers. </w:t>
            </w:r>
          </w:p>
          <w:p w14:paraId="295D01C7"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Ces dossiers permettent de délivrer des attestations de scolarité. La DUA est donc de 50 ans, à moins de conserver les registres matricules ou listes d’élèves (qui permettent également de réaliser ces attestations). Dans le 2</w:t>
            </w:r>
            <w:r w:rsidRPr="00DA0BB2">
              <w:rPr>
                <w:rFonts w:ascii="Garamond" w:hAnsi="Garamond"/>
                <w:sz w:val="24"/>
                <w:szCs w:val="24"/>
                <w:vertAlign w:val="superscript"/>
              </w:rPr>
              <w:t>e</w:t>
            </w:r>
            <w:r>
              <w:rPr>
                <w:rFonts w:ascii="Garamond" w:hAnsi="Garamond"/>
                <w:sz w:val="24"/>
                <w:szCs w:val="24"/>
              </w:rPr>
              <w:t xml:space="preserve"> cas, la DUA est de 10 ans. </w:t>
            </w:r>
          </w:p>
          <w:p w14:paraId="3189D2C6" w14:textId="77777777" w:rsidR="00137265" w:rsidRDefault="00137265" w:rsidP="00612699">
            <w:pPr>
              <w:tabs>
                <w:tab w:val="left" w:pos="984"/>
              </w:tabs>
              <w:spacing w:line="276" w:lineRule="auto"/>
              <w:jc w:val="both"/>
              <w:rPr>
                <w:rFonts w:ascii="Garamond" w:hAnsi="Garamond"/>
                <w:sz w:val="24"/>
                <w:szCs w:val="24"/>
              </w:rPr>
            </w:pPr>
          </w:p>
          <w:p w14:paraId="58FF3236" w14:textId="2D6EEC74" w:rsidR="00137265"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C263B5" w:rsidRPr="005B162E" w14:paraId="40F6D94A" w14:textId="77777777" w:rsidTr="00C263B5">
        <w:trPr>
          <w:trHeight w:val="1269"/>
        </w:trPr>
        <w:tc>
          <w:tcPr>
            <w:tcW w:w="5550" w:type="dxa"/>
            <w:vAlign w:val="center"/>
          </w:tcPr>
          <w:p w14:paraId="247D4108"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Commission d’affectation et d’orientation</w:t>
            </w:r>
          </w:p>
          <w:p w14:paraId="74348BD9"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Procès-verbaux</w:t>
            </w:r>
          </w:p>
          <w:p w14:paraId="1EE5E9A9" w14:textId="77777777" w:rsidR="00C263B5"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Listes nominatives des élèves</w:t>
            </w:r>
          </w:p>
          <w:p w14:paraId="7541CC89" w14:textId="77777777" w:rsidR="00C263B5" w:rsidRPr="00AF14D8" w:rsidRDefault="00C263B5"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 xml:space="preserve">Fiches individuelles d’orientation </w:t>
            </w:r>
          </w:p>
        </w:tc>
        <w:tc>
          <w:tcPr>
            <w:tcW w:w="1860" w:type="dxa"/>
            <w:vAlign w:val="center"/>
          </w:tcPr>
          <w:p w14:paraId="7850A34B" w14:textId="77777777" w:rsidR="00C263B5" w:rsidRPr="00264A91" w:rsidRDefault="00C263B5"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48957A71" w14:textId="77777777" w:rsidR="00C263B5" w:rsidRPr="00264A91" w:rsidRDefault="00C263B5"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2987272E" w14:textId="77777777" w:rsidR="00C263B5" w:rsidRPr="00264A91" w:rsidRDefault="00C263B5" w:rsidP="00612699">
            <w:pPr>
              <w:tabs>
                <w:tab w:val="left" w:pos="984"/>
              </w:tabs>
              <w:spacing w:line="276" w:lineRule="auto"/>
              <w:jc w:val="both"/>
              <w:rPr>
                <w:rFonts w:ascii="Garamond" w:hAnsi="Garamond"/>
                <w:sz w:val="24"/>
                <w:szCs w:val="24"/>
              </w:rPr>
            </w:pPr>
            <w:r>
              <w:rPr>
                <w:rFonts w:ascii="Garamond" w:hAnsi="Garamond"/>
                <w:sz w:val="24"/>
                <w:szCs w:val="24"/>
              </w:rPr>
              <w:t xml:space="preserve">Conserver seulement les Procès-verbaux. </w:t>
            </w:r>
          </w:p>
        </w:tc>
      </w:tr>
      <w:tr w:rsidR="00C263B5" w:rsidRPr="005B162E" w14:paraId="37F34F05" w14:textId="77777777" w:rsidTr="00C263B5">
        <w:tc>
          <w:tcPr>
            <w:tcW w:w="5550" w:type="dxa"/>
            <w:vAlign w:val="center"/>
          </w:tcPr>
          <w:p w14:paraId="21559D50"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Registres d’appel journaliers</w:t>
            </w:r>
          </w:p>
        </w:tc>
        <w:tc>
          <w:tcPr>
            <w:tcW w:w="1860" w:type="dxa"/>
            <w:vAlign w:val="center"/>
          </w:tcPr>
          <w:p w14:paraId="6C80D290" w14:textId="77777777" w:rsidR="00C263B5" w:rsidRDefault="00C263B5"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251AC99D" w14:textId="77777777" w:rsidR="00C263B5" w:rsidRPr="00DD0698" w:rsidRDefault="00C263B5" w:rsidP="00612699">
            <w:pPr>
              <w:tabs>
                <w:tab w:val="left" w:pos="984"/>
              </w:tabs>
              <w:spacing w:line="276" w:lineRule="auto"/>
              <w:jc w:val="center"/>
              <w:rPr>
                <w:rFonts w:ascii="Garamond" w:hAnsi="Garamond"/>
                <w:color w:val="FF0000"/>
                <w:sz w:val="24"/>
                <w:szCs w:val="24"/>
              </w:rPr>
            </w:pPr>
            <w:r w:rsidRPr="00DD0698">
              <w:rPr>
                <w:rFonts w:ascii="Garamond" w:hAnsi="Garamond"/>
                <w:sz w:val="24"/>
                <w:szCs w:val="24"/>
              </w:rPr>
              <w:t>D</w:t>
            </w:r>
          </w:p>
        </w:tc>
        <w:tc>
          <w:tcPr>
            <w:tcW w:w="6352" w:type="dxa"/>
            <w:vAlign w:val="center"/>
          </w:tcPr>
          <w:p w14:paraId="0FB543B6"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 xml:space="preserve">S’il n’y a pas de registre matricule ou liste d’élèves, il est possible de conserver les registres d’appel. </w:t>
            </w:r>
          </w:p>
        </w:tc>
      </w:tr>
      <w:tr w:rsidR="00C263B5" w:rsidRPr="005B162E" w14:paraId="47BC948F" w14:textId="77777777" w:rsidTr="00C263B5">
        <w:trPr>
          <w:trHeight w:val="720"/>
        </w:trPr>
        <w:tc>
          <w:tcPr>
            <w:tcW w:w="5550" w:type="dxa"/>
            <w:vAlign w:val="center"/>
          </w:tcPr>
          <w:p w14:paraId="0C2B4B9C" w14:textId="77777777" w:rsidR="00C263B5" w:rsidRDefault="00C263B5" w:rsidP="00612699">
            <w:pPr>
              <w:tabs>
                <w:tab w:val="left" w:pos="984"/>
              </w:tabs>
              <w:spacing w:line="276" w:lineRule="auto"/>
              <w:jc w:val="both"/>
              <w:rPr>
                <w:rFonts w:ascii="Garamond" w:hAnsi="Garamond"/>
                <w:sz w:val="24"/>
                <w:szCs w:val="24"/>
              </w:rPr>
            </w:pPr>
            <w:r>
              <w:rPr>
                <w:rFonts w:ascii="Garamond" w:hAnsi="Garamond"/>
                <w:sz w:val="24"/>
                <w:szCs w:val="24"/>
              </w:rPr>
              <w:t xml:space="preserve">Bulletins d’absences, mots d’excuses des parents, certificats médicaux </w:t>
            </w:r>
          </w:p>
        </w:tc>
        <w:tc>
          <w:tcPr>
            <w:tcW w:w="1860" w:type="dxa"/>
            <w:vAlign w:val="center"/>
          </w:tcPr>
          <w:p w14:paraId="74005C83" w14:textId="77777777" w:rsidR="00C263B5" w:rsidRDefault="00C263B5"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4CE9FA4F" w14:textId="77777777" w:rsidR="00C263B5" w:rsidRPr="00DD0698" w:rsidRDefault="00C263B5" w:rsidP="00612699">
            <w:pPr>
              <w:tabs>
                <w:tab w:val="left" w:pos="984"/>
              </w:tabs>
              <w:spacing w:line="276" w:lineRule="auto"/>
              <w:jc w:val="center"/>
              <w:rPr>
                <w:rFonts w:ascii="Garamond" w:hAnsi="Garamond"/>
                <w:color w:val="FF0000"/>
                <w:sz w:val="24"/>
                <w:szCs w:val="24"/>
              </w:rPr>
            </w:pPr>
            <w:r w:rsidRPr="000707E7">
              <w:rPr>
                <w:rFonts w:ascii="Garamond" w:hAnsi="Garamond"/>
                <w:sz w:val="24"/>
                <w:szCs w:val="24"/>
              </w:rPr>
              <w:t>D</w:t>
            </w:r>
          </w:p>
        </w:tc>
        <w:tc>
          <w:tcPr>
            <w:tcW w:w="6352" w:type="dxa"/>
            <w:vAlign w:val="center"/>
          </w:tcPr>
          <w:p w14:paraId="4734981E" w14:textId="77777777" w:rsidR="00C263B5" w:rsidRDefault="00C263B5" w:rsidP="00612699">
            <w:pPr>
              <w:tabs>
                <w:tab w:val="left" w:pos="984"/>
              </w:tabs>
              <w:spacing w:line="276" w:lineRule="auto"/>
              <w:jc w:val="both"/>
              <w:rPr>
                <w:rFonts w:ascii="Garamond" w:hAnsi="Garamond"/>
                <w:sz w:val="24"/>
                <w:szCs w:val="24"/>
              </w:rPr>
            </w:pPr>
          </w:p>
        </w:tc>
      </w:tr>
      <w:tr w:rsidR="00277092" w:rsidRPr="005B162E" w14:paraId="263A2BC2" w14:textId="77777777" w:rsidTr="000E0935">
        <w:trPr>
          <w:trHeight w:val="423"/>
        </w:trPr>
        <w:tc>
          <w:tcPr>
            <w:tcW w:w="5550" w:type="dxa"/>
            <w:vAlign w:val="center"/>
          </w:tcPr>
          <w:p w14:paraId="36250279" w14:textId="77777777" w:rsidR="00277092" w:rsidRDefault="00277092" w:rsidP="00612699">
            <w:pPr>
              <w:tabs>
                <w:tab w:val="left" w:pos="984"/>
              </w:tabs>
              <w:spacing w:line="276" w:lineRule="auto"/>
              <w:jc w:val="both"/>
              <w:rPr>
                <w:rFonts w:ascii="Garamond" w:hAnsi="Garamond"/>
                <w:sz w:val="24"/>
                <w:szCs w:val="24"/>
              </w:rPr>
            </w:pPr>
            <w:r>
              <w:rPr>
                <w:rFonts w:ascii="Garamond" w:hAnsi="Garamond"/>
                <w:sz w:val="24"/>
                <w:szCs w:val="24"/>
              </w:rPr>
              <w:lastRenderedPageBreak/>
              <w:t xml:space="preserve">Statistiques des absences </w:t>
            </w:r>
          </w:p>
        </w:tc>
        <w:tc>
          <w:tcPr>
            <w:tcW w:w="1860" w:type="dxa"/>
            <w:vAlign w:val="center"/>
          </w:tcPr>
          <w:p w14:paraId="44DC9F51" w14:textId="77777777" w:rsidR="00277092" w:rsidRDefault="00277092" w:rsidP="00612699">
            <w:pPr>
              <w:tabs>
                <w:tab w:val="left" w:pos="984"/>
              </w:tabs>
              <w:spacing w:line="276" w:lineRule="auto"/>
              <w:jc w:val="center"/>
              <w:rPr>
                <w:rFonts w:ascii="Garamond" w:hAnsi="Garamond"/>
                <w:sz w:val="24"/>
                <w:szCs w:val="24"/>
              </w:rPr>
            </w:pPr>
            <w:commentRangeStart w:id="13"/>
            <w:r>
              <w:rPr>
                <w:rFonts w:ascii="Garamond" w:hAnsi="Garamond"/>
                <w:sz w:val="24"/>
                <w:szCs w:val="24"/>
              </w:rPr>
              <w:t>1 an</w:t>
            </w:r>
          </w:p>
        </w:tc>
        <w:tc>
          <w:tcPr>
            <w:tcW w:w="1117" w:type="dxa"/>
            <w:vAlign w:val="center"/>
          </w:tcPr>
          <w:p w14:paraId="5ED8CB94" w14:textId="77777777" w:rsidR="00277092" w:rsidRDefault="00277092" w:rsidP="00612699">
            <w:pPr>
              <w:tabs>
                <w:tab w:val="left" w:pos="984"/>
              </w:tabs>
              <w:spacing w:line="276" w:lineRule="auto"/>
              <w:jc w:val="center"/>
              <w:rPr>
                <w:rFonts w:ascii="Garamond" w:hAnsi="Garamond"/>
                <w:sz w:val="24"/>
                <w:szCs w:val="24"/>
              </w:rPr>
            </w:pPr>
            <w:r w:rsidRPr="00DD0698">
              <w:rPr>
                <w:rFonts w:ascii="Garamond" w:hAnsi="Garamond"/>
                <w:color w:val="FF0000"/>
                <w:sz w:val="24"/>
                <w:szCs w:val="24"/>
              </w:rPr>
              <w:t>C</w:t>
            </w:r>
            <w:commentRangeEnd w:id="13"/>
            <w:r w:rsidR="00137265">
              <w:rPr>
                <w:rStyle w:val="Marquedecommentaire"/>
              </w:rPr>
              <w:commentReference w:id="13"/>
            </w:r>
          </w:p>
        </w:tc>
        <w:tc>
          <w:tcPr>
            <w:tcW w:w="6352" w:type="dxa"/>
            <w:vAlign w:val="center"/>
          </w:tcPr>
          <w:p w14:paraId="3E06CED9" w14:textId="77777777" w:rsidR="00277092" w:rsidRDefault="00277092" w:rsidP="00612699">
            <w:pPr>
              <w:tabs>
                <w:tab w:val="left" w:pos="984"/>
              </w:tabs>
              <w:spacing w:line="276" w:lineRule="auto"/>
              <w:jc w:val="both"/>
              <w:rPr>
                <w:rFonts w:ascii="Garamond" w:hAnsi="Garamond"/>
                <w:sz w:val="24"/>
                <w:szCs w:val="24"/>
              </w:rPr>
            </w:pPr>
          </w:p>
        </w:tc>
      </w:tr>
      <w:tr w:rsidR="0083296A" w:rsidRPr="005B162E" w14:paraId="13D91137" w14:textId="77777777" w:rsidTr="000E0935">
        <w:trPr>
          <w:trHeight w:val="423"/>
        </w:trPr>
        <w:tc>
          <w:tcPr>
            <w:tcW w:w="5550" w:type="dxa"/>
            <w:vAlign w:val="center"/>
          </w:tcPr>
          <w:p w14:paraId="70102621" w14:textId="07740A16" w:rsidR="0083296A" w:rsidRDefault="0083296A" w:rsidP="00612699">
            <w:pPr>
              <w:tabs>
                <w:tab w:val="left" w:pos="984"/>
              </w:tabs>
              <w:spacing w:line="276" w:lineRule="auto"/>
              <w:jc w:val="both"/>
              <w:rPr>
                <w:rFonts w:ascii="Garamond" w:hAnsi="Garamond"/>
                <w:sz w:val="24"/>
                <w:szCs w:val="24"/>
              </w:rPr>
            </w:pPr>
            <w:r>
              <w:rPr>
                <w:rFonts w:ascii="Garamond" w:hAnsi="Garamond"/>
                <w:sz w:val="24"/>
                <w:szCs w:val="24"/>
              </w:rPr>
              <w:t>Cahiers de punitions (retenues, etc.)</w:t>
            </w:r>
          </w:p>
        </w:tc>
        <w:tc>
          <w:tcPr>
            <w:tcW w:w="1860" w:type="dxa"/>
            <w:vAlign w:val="center"/>
          </w:tcPr>
          <w:p w14:paraId="3693A990" w14:textId="0F70D2BF" w:rsidR="0083296A" w:rsidRDefault="0083296A"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59DCD09A" w14:textId="7651925F" w:rsidR="0083296A" w:rsidRPr="00DD0698" w:rsidRDefault="0083296A" w:rsidP="00612699">
            <w:pPr>
              <w:tabs>
                <w:tab w:val="left" w:pos="984"/>
              </w:tabs>
              <w:spacing w:line="276" w:lineRule="auto"/>
              <w:jc w:val="center"/>
              <w:rPr>
                <w:rFonts w:ascii="Garamond" w:hAnsi="Garamond"/>
                <w:color w:val="FF0000"/>
                <w:sz w:val="24"/>
                <w:szCs w:val="24"/>
              </w:rPr>
            </w:pPr>
            <w:r w:rsidRPr="00831ED6">
              <w:rPr>
                <w:rFonts w:ascii="Garamond" w:hAnsi="Garamond"/>
                <w:sz w:val="24"/>
                <w:szCs w:val="24"/>
              </w:rPr>
              <w:t>D</w:t>
            </w:r>
          </w:p>
        </w:tc>
        <w:tc>
          <w:tcPr>
            <w:tcW w:w="6352" w:type="dxa"/>
            <w:vAlign w:val="center"/>
          </w:tcPr>
          <w:p w14:paraId="073B953E" w14:textId="77777777" w:rsidR="0083296A" w:rsidRDefault="0083296A" w:rsidP="00612699">
            <w:pPr>
              <w:tabs>
                <w:tab w:val="left" w:pos="984"/>
              </w:tabs>
              <w:spacing w:line="276" w:lineRule="auto"/>
              <w:jc w:val="both"/>
              <w:rPr>
                <w:rFonts w:ascii="Garamond" w:hAnsi="Garamond"/>
                <w:sz w:val="24"/>
                <w:szCs w:val="24"/>
              </w:rPr>
            </w:pPr>
          </w:p>
        </w:tc>
      </w:tr>
      <w:tr w:rsidR="00277092" w:rsidRPr="005B162E" w14:paraId="4D082016" w14:textId="77777777" w:rsidTr="000E0935">
        <w:trPr>
          <w:trHeight w:val="423"/>
        </w:trPr>
        <w:tc>
          <w:tcPr>
            <w:tcW w:w="5550" w:type="dxa"/>
            <w:vAlign w:val="center"/>
          </w:tcPr>
          <w:p w14:paraId="2ACC15C1" w14:textId="77777777" w:rsidR="00277092" w:rsidRDefault="00277092" w:rsidP="00612699">
            <w:pPr>
              <w:tabs>
                <w:tab w:val="left" w:pos="984"/>
              </w:tabs>
              <w:spacing w:line="276" w:lineRule="auto"/>
              <w:jc w:val="both"/>
              <w:rPr>
                <w:rFonts w:ascii="Garamond" w:hAnsi="Garamond"/>
                <w:sz w:val="24"/>
                <w:szCs w:val="24"/>
              </w:rPr>
            </w:pPr>
            <w:r>
              <w:rPr>
                <w:rFonts w:ascii="Garamond" w:hAnsi="Garamond"/>
                <w:sz w:val="24"/>
                <w:szCs w:val="24"/>
              </w:rPr>
              <w:t xml:space="preserve">Conseils de discipline des élèves : </w:t>
            </w:r>
          </w:p>
          <w:p w14:paraId="1485D4A1" w14:textId="344BC831" w:rsidR="00277092" w:rsidRDefault="00277092"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Procès-verbaux</w:t>
            </w:r>
          </w:p>
          <w:p w14:paraId="7AACB641" w14:textId="77777777" w:rsidR="00277092" w:rsidRDefault="00277092"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 xml:space="preserve">Correspondance </w:t>
            </w:r>
          </w:p>
          <w:p w14:paraId="514BEE5F" w14:textId="5E06EA2A" w:rsidR="00277092" w:rsidRPr="00277092" w:rsidRDefault="00277092" w:rsidP="00612699">
            <w:pPr>
              <w:pStyle w:val="Paragraphedeliste"/>
              <w:numPr>
                <w:ilvl w:val="0"/>
                <w:numId w:val="6"/>
              </w:numPr>
              <w:tabs>
                <w:tab w:val="left" w:pos="984"/>
              </w:tabs>
              <w:spacing w:line="276" w:lineRule="auto"/>
              <w:jc w:val="both"/>
              <w:rPr>
                <w:rFonts w:ascii="Garamond" w:hAnsi="Garamond"/>
                <w:sz w:val="24"/>
                <w:szCs w:val="24"/>
              </w:rPr>
            </w:pPr>
            <w:r>
              <w:rPr>
                <w:rFonts w:ascii="Garamond" w:hAnsi="Garamond"/>
                <w:sz w:val="24"/>
                <w:szCs w:val="24"/>
              </w:rPr>
              <w:t xml:space="preserve">Notifications de la décision à la famille </w:t>
            </w:r>
          </w:p>
        </w:tc>
        <w:tc>
          <w:tcPr>
            <w:tcW w:w="1860" w:type="dxa"/>
            <w:vAlign w:val="center"/>
          </w:tcPr>
          <w:p w14:paraId="69049AA9" w14:textId="6FD2D6FB" w:rsidR="00277092" w:rsidRDefault="00277092"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70AE31AA" w14:textId="068E3FBE" w:rsidR="00277092" w:rsidRPr="00DD0698" w:rsidRDefault="00277092" w:rsidP="00612699">
            <w:pPr>
              <w:tabs>
                <w:tab w:val="left" w:pos="984"/>
              </w:tabs>
              <w:spacing w:line="276" w:lineRule="auto"/>
              <w:jc w:val="center"/>
              <w:rPr>
                <w:rFonts w:ascii="Garamond" w:hAnsi="Garamond"/>
                <w:color w:val="FF0000"/>
                <w:sz w:val="24"/>
                <w:szCs w:val="24"/>
              </w:rPr>
            </w:pPr>
            <w:r w:rsidRPr="00137265">
              <w:rPr>
                <w:rFonts w:ascii="Garamond" w:hAnsi="Garamond"/>
                <w:sz w:val="24"/>
                <w:szCs w:val="24"/>
              </w:rPr>
              <w:t>T</w:t>
            </w:r>
          </w:p>
        </w:tc>
        <w:tc>
          <w:tcPr>
            <w:tcW w:w="6352" w:type="dxa"/>
            <w:vAlign w:val="center"/>
          </w:tcPr>
          <w:p w14:paraId="65B432A7" w14:textId="2BDBC019" w:rsidR="00277092" w:rsidRDefault="00277092" w:rsidP="00612699">
            <w:pPr>
              <w:tabs>
                <w:tab w:val="left" w:pos="984"/>
              </w:tabs>
              <w:spacing w:line="276" w:lineRule="auto"/>
              <w:jc w:val="both"/>
              <w:rPr>
                <w:rFonts w:ascii="Garamond" w:hAnsi="Garamond"/>
                <w:sz w:val="24"/>
                <w:szCs w:val="24"/>
              </w:rPr>
            </w:pPr>
            <w:r>
              <w:rPr>
                <w:rFonts w:ascii="Garamond" w:hAnsi="Garamond"/>
                <w:sz w:val="24"/>
                <w:szCs w:val="24"/>
              </w:rPr>
              <w:t>Ne conserver que les procès-verbaux.</w:t>
            </w:r>
          </w:p>
        </w:tc>
      </w:tr>
      <w:tr w:rsidR="00C371A8" w:rsidRPr="005B162E" w14:paraId="419DA8E7" w14:textId="77777777" w:rsidTr="00C263B5">
        <w:trPr>
          <w:trHeight w:val="358"/>
        </w:trPr>
        <w:tc>
          <w:tcPr>
            <w:tcW w:w="5550" w:type="dxa"/>
            <w:vAlign w:val="center"/>
          </w:tcPr>
          <w:p w14:paraId="2A0856E3" w14:textId="412D1B40" w:rsidR="00C371A8" w:rsidRPr="00264A91" w:rsidRDefault="008C6EA8" w:rsidP="00612699">
            <w:pPr>
              <w:tabs>
                <w:tab w:val="left" w:pos="984"/>
              </w:tabs>
              <w:spacing w:line="276" w:lineRule="auto"/>
              <w:jc w:val="both"/>
              <w:rPr>
                <w:rFonts w:ascii="Garamond" w:hAnsi="Garamond"/>
                <w:sz w:val="24"/>
                <w:szCs w:val="24"/>
              </w:rPr>
            </w:pPr>
            <w:r>
              <w:rPr>
                <w:rFonts w:ascii="Garamond" w:hAnsi="Garamond"/>
                <w:sz w:val="24"/>
                <w:szCs w:val="24"/>
              </w:rPr>
              <w:t>Registres des sanctions disciplinaires</w:t>
            </w:r>
          </w:p>
        </w:tc>
        <w:tc>
          <w:tcPr>
            <w:tcW w:w="1860" w:type="dxa"/>
            <w:vAlign w:val="center"/>
          </w:tcPr>
          <w:p w14:paraId="1CFA1650" w14:textId="412DE9BF" w:rsidR="00C371A8" w:rsidRPr="00264A91" w:rsidRDefault="008C6EA8" w:rsidP="00612699">
            <w:pPr>
              <w:tabs>
                <w:tab w:val="left" w:pos="984"/>
              </w:tabs>
              <w:spacing w:line="276" w:lineRule="auto"/>
              <w:jc w:val="center"/>
              <w:rPr>
                <w:rFonts w:ascii="Garamond" w:hAnsi="Garamond"/>
                <w:sz w:val="24"/>
                <w:szCs w:val="24"/>
              </w:rPr>
            </w:pPr>
            <w:commentRangeStart w:id="14"/>
            <w:r>
              <w:rPr>
                <w:rFonts w:ascii="Garamond" w:hAnsi="Garamond"/>
                <w:sz w:val="24"/>
                <w:szCs w:val="24"/>
              </w:rPr>
              <w:t>10 ans</w:t>
            </w:r>
          </w:p>
        </w:tc>
        <w:tc>
          <w:tcPr>
            <w:tcW w:w="1117" w:type="dxa"/>
            <w:vAlign w:val="center"/>
          </w:tcPr>
          <w:p w14:paraId="4136B85B" w14:textId="196D2892" w:rsidR="00C371A8" w:rsidRPr="00264A91" w:rsidRDefault="008C6EA8" w:rsidP="00612699">
            <w:pPr>
              <w:tabs>
                <w:tab w:val="left" w:pos="984"/>
              </w:tabs>
              <w:spacing w:line="276" w:lineRule="auto"/>
              <w:jc w:val="center"/>
              <w:rPr>
                <w:rFonts w:ascii="Garamond" w:hAnsi="Garamond"/>
                <w:sz w:val="24"/>
                <w:szCs w:val="24"/>
              </w:rPr>
            </w:pPr>
            <w:r w:rsidRPr="00277092">
              <w:rPr>
                <w:rFonts w:ascii="Garamond" w:hAnsi="Garamond"/>
                <w:color w:val="FF0000"/>
                <w:sz w:val="24"/>
                <w:szCs w:val="24"/>
              </w:rPr>
              <w:t>C</w:t>
            </w:r>
            <w:commentRangeEnd w:id="14"/>
            <w:r w:rsidR="00E52F10">
              <w:rPr>
                <w:rStyle w:val="Marquedecommentaire"/>
              </w:rPr>
              <w:commentReference w:id="14"/>
            </w:r>
          </w:p>
        </w:tc>
        <w:tc>
          <w:tcPr>
            <w:tcW w:w="6352" w:type="dxa"/>
            <w:vAlign w:val="center"/>
          </w:tcPr>
          <w:p w14:paraId="6B4B44DC"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4558FE17" w14:textId="77777777" w:rsidTr="00C263B5">
        <w:trPr>
          <w:trHeight w:val="396"/>
        </w:trPr>
        <w:tc>
          <w:tcPr>
            <w:tcW w:w="5550" w:type="dxa"/>
            <w:shd w:val="clear" w:color="auto" w:fill="FDE3F0"/>
            <w:vAlign w:val="center"/>
          </w:tcPr>
          <w:p w14:paraId="200DD178" w14:textId="3333F31F" w:rsidR="00C371A8" w:rsidRPr="00C72D64" w:rsidRDefault="00C371A8" w:rsidP="00612699">
            <w:pPr>
              <w:pStyle w:val="Titre2"/>
              <w:numPr>
                <w:ilvl w:val="1"/>
                <w:numId w:val="4"/>
              </w:numPr>
              <w:spacing w:line="276" w:lineRule="auto"/>
            </w:pPr>
            <w:bookmarkStart w:id="15" w:name="_Toc162510926"/>
            <w:bookmarkStart w:id="16" w:name="_Toc162539421"/>
            <w:r>
              <w:t>Enseignement</w:t>
            </w:r>
            <w:bookmarkEnd w:id="15"/>
            <w:bookmarkEnd w:id="16"/>
          </w:p>
        </w:tc>
        <w:tc>
          <w:tcPr>
            <w:tcW w:w="1860" w:type="dxa"/>
            <w:shd w:val="clear" w:color="auto" w:fill="FDE3F0"/>
            <w:vAlign w:val="center"/>
          </w:tcPr>
          <w:p w14:paraId="4D29B013" w14:textId="77777777" w:rsidR="00C371A8" w:rsidRPr="00264A91" w:rsidRDefault="00C371A8" w:rsidP="00612699">
            <w:pPr>
              <w:pStyle w:val="Titre2"/>
              <w:spacing w:line="276" w:lineRule="auto"/>
            </w:pPr>
          </w:p>
        </w:tc>
        <w:tc>
          <w:tcPr>
            <w:tcW w:w="1117" w:type="dxa"/>
            <w:shd w:val="clear" w:color="auto" w:fill="FDE3F0"/>
            <w:vAlign w:val="center"/>
          </w:tcPr>
          <w:p w14:paraId="5354ADAE" w14:textId="77777777" w:rsidR="00C371A8" w:rsidRPr="00264A91" w:rsidRDefault="00C371A8" w:rsidP="00612699">
            <w:pPr>
              <w:pStyle w:val="Titre2"/>
              <w:spacing w:line="276" w:lineRule="auto"/>
            </w:pPr>
          </w:p>
        </w:tc>
        <w:tc>
          <w:tcPr>
            <w:tcW w:w="6352" w:type="dxa"/>
            <w:shd w:val="clear" w:color="auto" w:fill="FDE3F0"/>
            <w:vAlign w:val="center"/>
          </w:tcPr>
          <w:p w14:paraId="7297D1D0" w14:textId="77777777" w:rsidR="00C371A8" w:rsidRPr="00264A91" w:rsidRDefault="00C371A8" w:rsidP="00612699">
            <w:pPr>
              <w:pStyle w:val="Titre2"/>
              <w:spacing w:line="276" w:lineRule="auto"/>
            </w:pPr>
          </w:p>
        </w:tc>
      </w:tr>
      <w:tr w:rsidR="005A3944" w:rsidRPr="005B162E" w14:paraId="3213CF6B" w14:textId="77777777" w:rsidTr="00C263B5">
        <w:tc>
          <w:tcPr>
            <w:tcW w:w="5550" w:type="dxa"/>
            <w:vAlign w:val="center"/>
          </w:tcPr>
          <w:p w14:paraId="350345A8" w14:textId="085991B0" w:rsidR="005A3944" w:rsidRPr="00264A91" w:rsidRDefault="00783090" w:rsidP="00612699">
            <w:pPr>
              <w:tabs>
                <w:tab w:val="left" w:pos="984"/>
              </w:tabs>
              <w:spacing w:line="276" w:lineRule="auto"/>
              <w:jc w:val="both"/>
              <w:rPr>
                <w:rFonts w:ascii="Garamond" w:hAnsi="Garamond"/>
                <w:sz w:val="24"/>
                <w:szCs w:val="24"/>
              </w:rPr>
            </w:pPr>
            <w:r>
              <w:rPr>
                <w:rFonts w:ascii="Garamond" w:hAnsi="Garamond"/>
                <w:sz w:val="24"/>
                <w:szCs w:val="24"/>
              </w:rPr>
              <w:t>Projet d’établissement d’enseignement secondaire</w:t>
            </w:r>
          </w:p>
        </w:tc>
        <w:tc>
          <w:tcPr>
            <w:tcW w:w="1860" w:type="dxa"/>
            <w:vAlign w:val="center"/>
          </w:tcPr>
          <w:p w14:paraId="59941984" w14:textId="509BA123" w:rsidR="005A3944"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Durée de validité du projet</w:t>
            </w:r>
          </w:p>
        </w:tc>
        <w:tc>
          <w:tcPr>
            <w:tcW w:w="1117" w:type="dxa"/>
            <w:vAlign w:val="center"/>
          </w:tcPr>
          <w:p w14:paraId="21A3D4D7" w14:textId="7D819AA5" w:rsidR="005A3944"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529078F" w14:textId="77777777" w:rsidR="005A3944" w:rsidRPr="00264A91" w:rsidRDefault="005A3944" w:rsidP="00612699">
            <w:pPr>
              <w:tabs>
                <w:tab w:val="left" w:pos="984"/>
              </w:tabs>
              <w:spacing w:line="276" w:lineRule="auto"/>
              <w:jc w:val="both"/>
              <w:rPr>
                <w:rFonts w:ascii="Garamond" w:hAnsi="Garamond"/>
                <w:sz w:val="24"/>
                <w:szCs w:val="24"/>
              </w:rPr>
            </w:pPr>
          </w:p>
        </w:tc>
      </w:tr>
      <w:tr w:rsidR="005A3944" w:rsidRPr="005B162E" w14:paraId="52496437" w14:textId="77777777" w:rsidTr="00AB5173">
        <w:trPr>
          <w:trHeight w:val="1416"/>
        </w:trPr>
        <w:tc>
          <w:tcPr>
            <w:tcW w:w="5550" w:type="dxa"/>
            <w:vAlign w:val="center"/>
          </w:tcPr>
          <w:p w14:paraId="1704C0B6" w14:textId="30CA75A9" w:rsidR="005A3944" w:rsidRDefault="00783090" w:rsidP="00612699">
            <w:pPr>
              <w:tabs>
                <w:tab w:val="left" w:pos="984"/>
              </w:tabs>
              <w:spacing w:line="276" w:lineRule="auto"/>
              <w:jc w:val="both"/>
              <w:rPr>
                <w:rFonts w:ascii="Garamond" w:hAnsi="Garamond"/>
                <w:sz w:val="24"/>
                <w:szCs w:val="24"/>
              </w:rPr>
            </w:pPr>
            <w:r>
              <w:rPr>
                <w:rFonts w:ascii="Garamond" w:hAnsi="Garamond"/>
                <w:sz w:val="24"/>
                <w:szCs w:val="24"/>
              </w:rPr>
              <w:t>Projets pédagogiques ou d’action éducative</w:t>
            </w:r>
          </w:p>
          <w:p w14:paraId="33A667CA" w14:textId="77777777" w:rsidR="00783090" w:rsidRDefault="00783090"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Dossier de présentation</w:t>
            </w:r>
          </w:p>
          <w:p w14:paraId="40DE4B42" w14:textId="77777777" w:rsidR="00783090" w:rsidRDefault="00783090"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Fiches action</w:t>
            </w:r>
          </w:p>
          <w:p w14:paraId="5BA2D4EE" w14:textId="77777777" w:rsidR="00783090" w:rsidRDefault="00783090"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Bilan</w:t>
            </w:r>
          </w:p>
          <w:p w14:paraId="34E27F0F" w14:textId="2756CC71" w:rsidR="00783090" w:rsidRPr="00783090" w:rsidRDefault="00783090"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Comptes-rendus de réunion</w:t>
            </w:r>
          </w:p>
        </w:tc>
        <w:tc>
          <w:tcPr>
            <w:tcW w:w="1860" w:type="dxa"/>
            <w:vAlign w:val="center"/>
          </w:tcPr>
          <w:p w14:paraId="70312EB9" w14:textId="34F685A4" w:rsidR="005A3944"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Durée de la validité du projet</w:t>
            </w:r>
          </w:p>
        </w:tc>
        <w:tc>
          <w:tcPr>
            <w:tcW w:w="1117" w:type="dxa"/>
            <w:vAlign w:val="center"/>
          </w:tcPr>
          <w:p w14:paraId="29DA6BF7" w14:textId="7071B054" w:rsidR="005A3944" w:rsidRPr="00264A91" w:rsidRDefault="00783090"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3B6CA6D7" w14:textId="77777777" w:rsidR="005A3944" w:rsidRPr="00264A91" w:rsidRDefault="005A3944" w:rsidP="00612699">
            <w:pPr>
              <w:tabs>
                <w:tab w:val="left" w:pos="984"/>
              </w:tabs>
              <w:spacing w:line="276" w:lineRule="auto"/>
              <w:jc w:val="both"/>
              <w:rPr>
                <w:rFonts w:ascii="Garamond" w:hAnsi="Garamond"/>
                <w:sz w:val="24"/>
                <w:szCs w:val="24"/>
              </w:rPr>
            </w:pPr>
          </w:p>
        </w:tc>
      </w:tr>
      <w:tr w:rsidR="00783090" w:rsidRPr="005B162E" w14:paraId="5AAC979F" w14:textId="77777777" w:rsidTr="00AB5173">
        <w:trPr>
          <w:trHeight w:val="402"/>
        </w:trPr>
        <w:tc>
          <w:tcPr>
            <w:tcW w:w="5550" w:type="dxa"/>
            <w:vAlign w:val="center"/>
          </w:tcPr>
          <w:p w14:paraId="22344C38" w14:textId="10525705" w:rsidR="00783090" w:rsidRPr="00264A91" w:rsidRDefault="00AB5173" w:rsidP="00612699">
            <w:pPr>
              <w:tabs>
                <w:tab w:val="left" w:pos="984"/>
              </w:tabs>
              <w:spacing w:line="276" w:lineRule="auto"/>
              <w:jc w:val="both"/>
              <w:rPr>
                <w:rFonts w:ascii="Garamond" w:hAnsi="Garamond"/>
                <w:sz w:val="24"/>
                <w:szCs w:val="24"/>
              </w:rPr>
            </w:pPr>
            <w:r>
              <w:rPr>
                <w:rFonts w:ascii="Garamond" w:hAnsi="Garamond"/>
                <w:sz w:val="24"/>
                <w:szCs w:val="24"/>
              </w:rPr>
              <w:t>Emplois du temps des classes et des enseignants</w:t>
            </w:r>
          </w:p>
        </w:tc>
        <w:tc>
          <w:tcPr>
            <w:tcW w:w="1860" w:type="dxa"/>
            <w:vAlign w:val="center"/>
          </w:tcPr>
          <w:p w14:paraId="4B5CB71E" w14:textId="24EAA7B0" w:rsidR="00783090" w:rsidRPr="00264A91" w:rsidRDefault="00AB5173"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3EE9CB45" w14:textId="592FDD22" w:rsidR="00783090" w:rsidRPr="00264A91" w:rsidRDefault="00AB5173"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2A27F9F3" w14:textId="680D93A8" w:rsidR="00783090"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783090" w:rsidRPr="005B162E" w14:paraId="5EED8BB7" w14:textId="77777777" w:rsidTr="00AB5173">
        <w:trPr>
          <w:trHeight w:val="491"/>
        </w:trPr>
        <w:tc>
          <w:tcPr>
            <w:tcW w:w="5550" w:type="dxa"/>
            <w:vAlign w:val="center"/>
          </w:tcPr>
          <w:p w14:paraId="00A27442" w14:textId="091C52A0" w:rsidR="00783090" w:rsidRPr="00264A91" w:rsidRDefault="00AB5173" w:rsidP="00612699">
            <w:pPr>
              <w:tabs>
                <w:tab w:val="left" w:pos="984"/>
              </w:tabs>
              <w:spacing w:line="276" w:lineRule="auto"/>
              <w:jc w:val="both"/>
              <w:rPr>
                <w:rFonts w:ascii="Garamond" w:hAnsi="Garamond"/>
                <w:sz w:val="24"/>
                <w:szCs w:val="24"/>
              </w:rPr>
            </w:pPr>
            <w:r>
              <w:rPr>
                <w:rFonts w:ascii="Garamond" w:hAnsi="Garamond"/>
                <w:sz w:val="24"/>
                <w:szCs w:val="24"/>
              </w:rPr>
              <w:t>Cahier de texte du professeur et des classes</w:t>
            </w:r>
          </w:p>
        </w:tc>
        <w:tc>
          <w:tcPr>
            <w:tcW w:w="1860" w:type="dxa"/>
            <w:vAlign w:val="center"/>
          </w:tcPr>
          <w:p w14:paraId="7352C557" w14:textId="6BDC5660" w:rsidR="00783090" w:rsidRPr="00264A91" w:rsidRDefault="00AB5173"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496991BE" w14:textId="7EEA9695" w:rsidR="00783090" w:rsidRPr="00264A91" w:rsidRDefault="00AB5173"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7209040E" w14:textId="3A39FE7F" w:rsidR="00783090"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783090" w:rsidRPr="005B162E" w14:paraId="5A47F8D0" w14:textId="77777777" w:rsidTr="00AB5173">
        <w:trPr>
          <w:trHeight w:val="426"/>
        </w:trPr>
        <w:tc>
          <w:tcPr>
            <w:tcW w:w="5550" w:type="dxa"/>
            <w:vAlign w:val="center"/>
          </w:tcPr>
          <w:p w14:paraId="1B028CAA" w14:textId="33859413" w:rsidR="00783090" w:rsidRPr="00264A91" w:rsidRDefault="00AB5173" w:rsidP="00612699">
            <w:pPr>
              <w:tabs>
                <w:tab w:val="left" w:pos="984"/>
              </w:tabs>
              <w:spacing w:line="276" w:lineRule="auto"/>
              <w:jc w:val="both"/>
              <w:rPr>
                <w:rFonts w:ascii="Garamond" w:hAnsi="Garamond"/>
                <w:sz w:val="24"/>
                <w:szCs w:val="24"/>
              </w:rPr>
            </w:pPr>
            <w:r>
              <w:rPr>
                <w:rFonts w:ascii="Garamond" w:hAnsi="Garamond"/>
                <w:sz w:val="24"/>
                <w:szCs w:val="24"/>
              </w:rPr>
              <w:t>Cours et supports de cours</w:t>
            </w:r>
          </w:p>
        </w:tc>
        <w:tc>
          <w:tcPr>
            <w:tcW w:w="1860" w:type="dxa"/>
            <w:vAlign w:val="center"/>
          </w:tcPr>
          <w:p w14:paraId="4BDB1A9E" w14:textId="1BAC5FD1" w:rsidR="00783090" w:rsidRPr="00264A91" w:rsidRDefault="00AB5173"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2F98F677" w14:textId="3EE48B66" w:rsidR="00783090" w:rsidRPr="00264A91" w:rsidRDefault="00AB5173"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1A340F9F" w14:textId="5DE516D1" w:rsidR="00783090"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783090" w:rsidRPr="005B162E" w14:paraId="573793B2" w14:textId="77777777" w:rsidTr="00D91858">
        <w:trPr>
          <w:trHeight w:val="336"/>
        </w:trPr>
        <w:tc>
          <w:tcPr>
            <w:tcW w:w="5550" w:type="dxa"/>
            <w:vAlign w:val="center"/>
          </w:tcPr>
          <w:p w14:paraId="494B869D" w14:textId="77777777" w:rsidR="00783090" w:rsidRDefault="00D91858" w:rsidP="00612699">
            <w:pPr>
              <w:tabs>
                <w:tab w:val="left" w:pos="984"/>
              </w:tabs>
              <w:spacing w:line="276" w:lineRule="auto"/>
              <w:jc w:val="both"/>
              <w:rPr>
                <w:rFonts w:ascii="Garamond" w:hAnsi="Garamond"/>
                <w:sz w:val="24"/>
                <w:szCs w:val="24"/>
              </w:rPr>
            </w:pPr>
            <w:r>
              <w:rPr>
                <w:rFonts w:ascii="Garamond" w:hAnsi="Garamond"/>
                <w:sz w:val="24"/>
                <w:szCs w:val="24"/>
              </w:rPr>
              <w:t xml:space="preserve">Production des élèves : </w:t>
            </w:r>
          </w:p>
          <w:p w14:paraId="55E7EFCE" w14:textId="77777777" w:rsidR="00D91858" w:rsidRDefault="00D9185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Cahiers</w:t>
            </w:r>
          </w:p>
          <w:p w14:paraId="392FDD5A" w14:textId="77777777" w:rsidR="00D91858" w:rsidRDefault="00D9185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Objets et maquettes</w:t>
            </w:r>
          </w:p>
          <w:p w14:paraId="0CFAEA28" w14:textId="32E29954" w:rsidR="00D91858" w:rsidRPr="00D91858" w:rsidRDefault="00D9185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Audiovisuels</w:t>
            </w:r>
          </w:p>
        </w:tc>
        <w:tc>
          <w:tcPr>
            <w:tcW w:w="1860" w:type="dxa"/>
            <w:vAlign w:val="center"/>
          </w:tcPr>
          <w:p w14:paraId="10F5B582" w14:textId="6787229B" w:rsidR="00783090" w:rsidRPr="00264A91" w:rsidRDefault="00D91858"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3D40FFD0" w14:textId="46477843" w:rsidR="00783090" w:rsidRPr="00264A91" w:rsidRDefault="00D91858"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01A2A243" w14:textId="38A9481D" w:rsidR="00783090"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783090" w:rsidRPr="005B162E" w14:paraId="5EDF01DC" w14:textId="77777777" w:rsidTr="00C263B5">
        <w:tc>
          <w:tcPr>
            <w:tcW w:w="5550" w:type="dxa"/>
            <w:vAlign w:val="center"/>
          </w:tcPr>
          <w:p w14:paraId="25D99F47" w14:textId="067BD0F6" w:rsidR="00783090" w:rsidRPr="00264A91" w:rsidRDefault="00ED5A08" w:rsidP="00612699">
            <w:pPr>
              <w:tabs>
                <w:tab w:val="left" w:pos="984"/>
              </w:tabs>
              <w:spacing w:line="276" w:lineRule="auto"/>
              <w:jc w:val="both"/>
              <w:rPr>
                <w:rFonts w:ascii="Garamond" w:hAnsi="Garamond"/>
                <w:sz w:val="24"/>
                <w:szCs w:val="24"/>
              </w:rPr>
            </w:pPr>
            <w:r>
              <w:rPr>
                <w:rFonts w:ascii="Garamond" w:hAnsi="Garamond"/>
                <w:sz w:val="24"/>
                <w:szCs w:val="24"/>
              </w:rPr>
              <w:t>Dossiers d’organisation et de réalisation d’opération d’activités périscolaires (actions culturelles, sorties, voyages scolaires)</w:t>
            </w:r>
          </w:p>
        </w:tc>
        <w:tc>
          <w:tcPr>
            <w:tcW w:w="1860" w:type="dxa"/>
            <w:vAlign w:val="center"/>
          </w:tcPr>
          <w:p w14:paraId="28C03BD7" w14:textId="180B3428" w:rsidR="00783090" w:rsidRPr="00264A91" w:rsidRDefault="00ED5A08"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71C460CC" w14:textId="00DCB10F" w:rsidR="00783090" w:rsidRPr="00264A91" w:rsidRDefault="00ED5A08"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15C26D12" w14:textId="5140417F" w:rsidR="00783090"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06554E" w:rsidRPr="005B162E" w14:paraId="79BDDFE2" w14:textId="77777777" w:rsidTr="000E0935">
        <w:trPr>
          <w:trHeight w:val="396"/>
        </w:trPr>
        <w:tc>
          <w:tcPr>
            <w:tcW w:w="5550" w:type="dxa"/>
            <w:shd w:val="clear" w:color="auto" w:fill="FDE3F0"/>
            <w:vAlign w:val="center"/>
          </w:tcPr>
          <w:p w14:paraId="5C4AE520" w14:textId="0002A9B7" w:rsidR="0006554E" w:rsidRPr="00C72D64" w:rsidRDefault="0006554E" w:rsidP="00612699">
            <w:pPr>
              <w:pStyle w:val="Titre2"/>
              <w:numPr>
                <w:ilvl w:val="1"/>
                <w:numId w:val="4"/>
              </w:numPr>
              <w:spacing w:line="276" w:lineRule="auto"/>
            </w:pPr>
            <w:bookmarkStart w:id="17" w:name="_Toc162539422"/>
            <w:r>
              <w:lastRenderedPageBreak/>
              <w:t>Stages</w:t>
            </w:r>
            <w:bookmarkEnd w:id="17"/>
          </w:p>
        </w:tc>
        <w:tc>
          <w:tcPr>
            <w:tcW w:w="1860" w:type="dxa"/>
            <w:shd w:val="clear" w:color="auto" w:fill="FDE3F0"/>
            <w:vAlign w:val="center"/>
          </w:tcPr>
          <w:p w14:paraId="4044DAE3" w14:textId="77777777" w:rsidR="0006554E" w:rsidRPr="00264A91" w:rsidRDefault="0006554E" w:rsidP="00612699">
            <w:pPr>
              <w:pStyle w:val="Titre2"/>
              <w:spacing w:line="276" w:lineRule="auto"/>
            </w:pPr>
          </w:p>
        </w:tc>
        <w:tc>
          <w:tcPr>
            <w:tcW w:w="1117" w:type="dxa"/>
            <w:shd w:val="clear" w:color="auto" w:fill="FDE3F0"/>
            <w:vAlign w:val="center"/>
          </w:tcPr>
          <w:p w14:paraId="2C8DFD46" w14:textId="77777777" w:rsidR="0006554E" w:rsidRPr="00264A91" w:rsidRDefault="0006554E" w:rsidP="00612699">
            <w:pPr>
              <w:pStyle w:val="Titre2"/>
              <w:spacing w:line="276" w:lineRule="auto"/>
            </w:pPr>
          </w:p>
        </w:tc>
        <w:tc>
          <w:tcPr>
            <w:tcW w:w="6352" w:type="dxa"/>
            <w:shd w:val="clear" w:color="auto" w:fill="FDE3F0"/>
            <w:vAlign w:val="center"/>
          </w:tcPr>
          <w:p w14:paraId="5E3A32DB" w14:textId="77777777" w:rsidR="0006554E" w:rsidRPr="00264A91" w:rsidRDefault="0006554E" w:rsidP="00612699">
            <w:pPr>
              <w:pStyle w:val="Titre2"/>
              <w:spacing w:line="276" w:lineRule="auto"/>
            </w:pPr>
          </w:p>
        </w:tc>
      </w:tr>
      <w:tr w:rsidR="005A3944" w:rsidRPr="005B162E" w14:paraId="5D93D68A" w14:textId="77777777" w:rsidTr="00C263B5">
        <w:tc>
          <w:tcPr>
            <w:tcW w:w="5550" w:type="dxa"/>
            <w:vAlign w:val="center"/>
          </w:tcPr>
          <w:p w14:paraId="6553580D" w14:textId="1938A6FB" w:rsidR="005A3944" w:rsidRPr="00264A91" w:rsidRDefault="0006554E" w:rsidP="00612699">
            <w:pPr>
              <w:tabs>
                <w:tab w:val="left" w:pos="984"/>
              </w:tabs>
              <w:spacing w:line="276" w:lineRule="auto"/>
              <w:jc w:val="both"/>
              <w:rPr>
                <w:rFonts w:ascii="Garamond" w:hAnsi="Garamond"/>
                <w:sz w:val="24"/>
                <w:szCs w:val="24"/>
              </w:rPr>
            </w:pPr>
            <w:r>
              <w:rPr>
                <w:rFonts w:ascii="Garamond" w:hAnsi="Garamond"/>
                <w:sz w:val="24"/>
                <w:szCs w:val="24"/>
              </w:rPr>
              <w:t>Offres de stage, fiches de renseignement des entreprises et lieux d’accueil</w:t>
            </w:r>
          </w:p>
        </w:tc>
        <w:tc>
          <w:tcPr>
            <w:tcW w:w="1860" w:type="dxa"/>
            <w:vAlign w:val="center"/>
          </w:tcPr>
          <w:p w14:paraId="4965DDBD" w14:textId="6D524088" w:rsidR="005A3944" w:rsidRPr="00264A91" w:rsidRDefault="0006554E"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63F86E87" w14:textId="0782842A" w:rsidR="005A3944" w:rsidRPr="00264A91" w:rsidRDefault="0006554E"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4CB52D33" w14:textId="77777777" w:rsidR="005A3944" w:rsidRPr="00264A91" w:rsidRDefault="005A3944" w:rsidP="00612699">
            <w:pPr>
              <w:tabs>
                <w:tab w:val="left" w:pos="984"/>
              </w:tabs>
              <w:spacing w:line="276" w:lineRule="auto"/>
              <w:jc w:val="both"/>
              <w:rPr>
                <w:rFonts w:ascii="Garamond" w:hAnsi="Garamond"/>
                <w:sz w:val="24"/>
                <w:szCs w:val="24"/>
              </w:rPr>
            </w:pPr>
          </w:p>
        </w:tc>
      </w:tr>
      <w:tr w:rsidR="00C371A8" w:rsidRPr="005B162E" w14:paraId="47178A72" w14:textId="77777777" w:rsidTr="00C263B5">
        <w:tc>
          <w:tcPr>
            <w:tcW w:w="5550" w:type="dxa"/>
            <w:vAlign w:val="center"/>
          </w:tcPr>
          <w:p w14:paraId="7B19354B" w14:textId="77777777" w:rsidR="00C371A8" w:rsidRDefault="0006554E" w:rsidP="00612699">
            <w:pPr>
              <w:tabs>
                <w:tab w:val="left" w:pos="984"/>
              </w:tabs>
              <w:spacing w:line="276" w:lineRule="auto"/>
              <w:jc w:val="both"/>
              <w:rPr>
                <w:rFonts w:ascii="Garamond" w:hAnsi="Garamond"/>
                <w:sz w:val="24"/>
                <w:szCs w:val="24"/>
              </w:rPr>
            </w:pPr>
            <w:r>
              <w:rPr>
                <w:rFonts w:ascii="Garamond" w:hAnsi="Garamond"/>
                <w:sz w:val="24"/>
                <w:szCs w:val="24"/>
              </w:rPr>
              <w:t xml:space="preserve">Convention de stage avec les entreprises et les établissements : </w:t>
            </w:r>
          </w:p>
          <w:p w14:paraId="3DDD345F" w14:textId="77777777" w:rsidR="0006554E" w:rsidRDefault="0006554E"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Avec incidence financière</w:t>
            </w:r>
          </w:p>
          <w:p w14:paraId="58CC4739" w14:textId="77777777" w:rsidR="005E5C96" w:rsidRDefault="005E5C96" w:rsidP="00612699">
            <w:pPr>
              <w:tabs>
                <w:tab w:val="left" w:pos="984"/>
              </w:tabs>
              <w:spacing w:line="276" w:lineRule="auto"/>
              <w:jc w:val="both"/>
              <w:rPr>
                <w:rFonts w:ascii="Garamond" w:hAnsi="Garamond"/>
                <w:sz w:val="24"/>
                <w:szCs w:val="24"/>
              </w:rPr>
            </w:pPr>
          </w:p>
          <w:p w14:paraId="22009ACA" w14:textId="77777777" w:rsidR="005E5C96" w:rsidRDefault="005E5C96" w:rsidP="00612699">
            <w:pPr>
              <w:tabs>
                <w:tab w:val="left" w:pos="984"/>
              </w:tabs>
              <w:spacing w:line="276" w:lineRule="auto"/>
              <w:jc w:val="both"/>
              <w:rPr>
                <w:rFonts w:ascii="Garamond" w:hAnsi="Garamond"/>
                <w:sz w:val="24"/>
                <w:szCs w:val="24"/>
              </w:rPr>
            </w:pPr>
          </w:p>
          <w:p w14:paraId="66DE5368" w14:textId="77777777" w:rsidR="005E5C96" w:rsidRPr="005E5C96" w:rsidRDefault="005E5C96" w:rsidP="00612699">
            <w:pPr>
              <w:tabs>
                <w:tab w:val="left" w:pos="984"/>
              </w:tabs>
              <w:spacing w:line="276" w:lineRule="auto"/>
              <w:jc w:val="both"/>
              <w:rPr>
                <w:rFonts w:ascii="Garamond" w:hAnsi="Garamond"/>
                <w:sz w:val="24"/>
                <w:szCs w:val="24"/>
              </w:rPr>
            </w:pPr>
          </w:p>
          <w:p w14:paraId="4F8F065D" w14:textId="6B4E5C57" w:rsidR="0006554E" w:rsidRPr="0006554E" w:rsidRDefault="0006554E"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Sans incidence financière</w:t>
            </w:r>
          </w:p>
        </w:tc>
        <w:tc>
          <w:tcPr>
            <w:tcW w:w="1860" w:type="dxa"/>
            <w:vAlign w:val="center"/>
          </w:tcPr>
          <w:p w14:paraId="5A4D575D" w14:textId="77777777" w:rsidR="005E5C96" w:rsidRDefault="005E5C96" w:rsidP="00612699">
            <w:pPr>
              <w:tabs>
                <w:tab w:val="left" w:pos="984"/>
              </w:tabs>
              <w:spacing w:line="276" w:lineRule="auto"/>
              <w:jc w:val="center"/>
              <w:rPr>
                <w:rFonts w:ascii="Garamond" w:hAnsi="Garamond"/>
                <w:sz w:val="24"/>
                <w:szCs w:val="24"/>
              </w:rPr>
            </w:pPr>
          </w:p>
          <w:p w14:paraId="59315E9B" w14:textId="0BD7365D" w:rsidR="00C371A8" w:rsidRDefault="0006554E" w:rsidP="00612699">
            <w:pPr>
              <w:tabs>
                <w:tab w:val="left" w:pos="984"/>
              </w:tabs>
              <w:spacing w:line="276" w:lineRule="auto"/>
              <w:jc w:val="center"/>
              <w:rPr>
                <w:rFonts w:ascii="Garamond" w:hAnsi="Garamond"/>
                <w:sz w:val="24"/>
                <w:szCs w:val="24"/>
              </w:rPr>
            </w:pPr>
            <w:r>
              <w:rPr>
                <w:rFonts w:ascii="Garamond" w:hAnsi="Garamond"/>
                <w:sz w:val="24"/>
                <w:szCs w:val="24"/>
              </w:rPr>
              <w:t>1 an après apurement des comptes</w:t>
            </w:r>
          </w:p>
          <w:p w14:paraId="71BE2DE6" w14:textId="77777777" w:rsidR="005E5C96" w:rsidRDefault="005E5C96" w:rsidP="00612699">
            <w:pPr>
              <w:tabs>
                <w:tab w:val="left" w:pos="984"/>
              </w:tabs>
              <w:spacing w:line="276" w:lineRule="auto"/>
              <w:jc w:val="center"/>
              <w:rPr>
                <w:rFonts w:ascii="Garamond" w:hAnsi="Garamond"/>
                <w:sz w:val="24"/>
                <w:szCs w:val="24"/>
              </w:rPr>
            </w:pPr>
          </w:p>
          <w:p w14:paraId="3CF3FAD9" w14:textId="119E956D" w:rsidR="005E5C96" w:rsidRPr="00264A91" w:rsidRDefault="005E5C96"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76EB213C" w14:textId="7A32B929" w:rsidR="00C371A8" w:rsidRPr="00264A91" w:rsidRDefault="005E5C96"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3566E2CC"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3D7597A8" w14:textId="77777777" w:rsidTr="00366EA7">
        <w:trPr>
          <w:trHeight w:val="337"/>
        </w:trPr>
        <w:tc>
          <w:tcPr>
            <w:tcW w:w="5550" w:type="dxa"/>
            <w:vAlign w:val="center"/>
          </w:tcPr>
          <w:p w14:paraId="29414030" w14:textId="04960E5B" w:rsidR="00C371A8" w:rsidRPr="00264A91" w:rsidRDefault="00921A94" w:rsidP="00612699">
            <w:pPr>
              <w:tabs>
                <w:tab w:val="left" w:pos="984"/>
              </w:tabs>
              <w:spacing w:line="276" w:lineRule="auto"/>
              <w:jc w:val="both"/>
              <w:rPr>
                <w:rFonts w:ascii="Garamond" w:hAnsi="Garamond"/>
                <w:sz w:val="24"/>
                <w:szCs w:val="24"/>
              </w:rPr>
            </w:pPr>
            <w:r>
              <w:rPr>
                <w:rFonts w:ascii="Garamond" w:hAnsi="Garamond"/>
                <w:sz w:val="24"/>
                <w:szCs w:val="24"/>
              </w:rPr>
              <w:t>Rapports des stagiaires</w:t>
            </w:r>
          </w:p>
        </w:tc>
        <w:tc>
          <w:tcPr>
            <w:tcW w:w="1860" w:type="dxa"/>
            <w:vAlign w:val="center"/>
          </w:tcPr>
          <w:p w14:paraId="47483207" w14:textId="3042F8BA" w:rsidR="00C371A8" w:rsidRPr="00264A91" w:rsidRDefault="00921A94"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37B4000C" w14:textId="144CC559" w:rsidR="00C371A8" w:rsidRPr="00366EA7" w:rsidRDefault="00921A94" w:rsidP="00612699">
            <w:pPr>
              <w:tabs>
                <w:tab w:val="left" w:pos="984"/>
              </w:tabs>
              <w:spacing w:line="276" w:lineRule="auto"/>
              <w:jc w:val="center"/>
              <w:rPr>
                <w:rFonts w:ascii="Garamond" w:hAnsi="Garamond"/>
                <w:color w:val="FF0000"/>
                <w:sz w:val="24"/>
                <w:szCs w:val="24"/>
              </w:rPr>
            </w:pPr>
            <w:r w:rsidRPr="00137265">
              <w:rPr>
                <w:rFonts w:ascii="Garamond" w:hAnsi="Garamond"/>
                <w:sz w:val="24"/>
                <w:szCs w:val="24"/>
              </w:rPr>
              <w:t>T</w:t>
            </w:r>
          </w:p>
        </w:tc>
        <w:tc>
          <w:tcPr>
            <w:tcW w:w="6352" w:type="dxa"/>
            <w:vAlign w:val="center"/>
          </w:tcPr>
          <w:p w14:paraId="0F72AD78" w14:textId="291D917C" w:rsidR="00C371A8"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921A94" w:rsidRPr="005B162E" w14:paraId="3ED3EC8C" w14:textId="77777777" w:rsidTr="00C263B5">
        <w:tc>
          <w:tcPr>
            <w:tcW w:w="5550" w:type="dxa"/>
            <w:vAlign w:val="center"/>
          </w:tcPr>
          <w:p w14:paraId="774182CC" w14:textId="49C88F94" w:rsidR="00921A94" w:rsidRPr="00264A91" w:rsidRDefault="00366EA7" w:rsidP="00612699">
            <w:pPr>
              <w:tabs>
                <w:tab w:val="left" w:pos="984"/>
              </w:tabs>
              <w:spacing w:line="276" w:lineRule="auto"/>
              <w:jc w:val="both"/>
              <w:rPr>
                <w:rFonts w:ascii="Garamond" w:hAnsi="Garamond"/>
                <w:sz w:val="24"/>
                <w:szCs w:val="24"/>
              </w:rPr>
            </w:pPr>
            <w:r>
              <w:rPr>
                <w:rFonts w:ascii="Garamond" w:hAnsi="Garamond"/>
                <w:sz w:val="24"/>
                <w:szCs w:val="24"/>
              </w:rPr>
              <w:t>Etats récapitulatifs des stagiaires et des stages</w:t>
            </w:r>
          </w:p>
        </w:tc>
        <w:tc>
          <w:tcPr>
            <w:tcW w:w="1860" w:type="dxa"/>
            <w:vAlign w:val="center"/>
          </w:tcPr>
          <w:p w14:paraId="2743B588" w14:textId="2373F738" w:rsidR="00921A94" w:rsidRPr="00E52F10" w:rsidRDefault="00366EA7" w:rsidP="00612699">
            <w:pPr>
              <w:tabs>
                <w:tab w:val="left" w:pos="984"/>
              </w:tabs>
              <w:spacing w:line="276" w:lineRule="auto"/>
              <w:jc w:val="center"/>
              <w:rPr>
                <w:rFonts w:ascii="Garamond" w:hAnsi="Garamond"/>
                <w:sz w:val="24"/>
                <w:szCs w:val="24"/>
              </w:rPr>
            </w:pPr>
            <w:r w:rsidRPr="00E52F10">
              <w:rPr>
                <w:rFonts w:ascii="Garamond" w:hAnsi="Garamond"/>
                <w:sz w:val="24"/>
                <w:szCs w:val="24"/>
              </w:rPr>
              <w:t>5 ans</w:t>
            </w:r>
          </w:p>
        </w:tc>
        <w:tc>
          <w:tcPr>
            <w:tcW w:w="1117" w:type="dxa"/>
            <w:vAlign w:val="center"/>
          </w:tcPr>
          <w:p w14:paraId="6B97E41E" w14:textId="32DFE733" w:rsidR="00921A94" w:rsidRPr="00E52F10" w:rsidRDefault="00366EA7" w:rsidP="00612699">
            <w:pPr>
              <w:tabs>
                <w:tab w:val="left" w:pos="984"/>
              </w:tabs>
              <w:spacing w:line="276" w:lineRule="auto"/>
              <w:jc w:val="center"/>
              <w:rPr>
                <w:rFonts w:ascii="Garamond" w:hAnsi="Garamond"/>
                <w:sz w:val="24"/>
                <w:szCs w:val="24"/>
              </w:rPr>
            </w:pPr>
            <w:r w:rsidRPr="00E52F10">
              <w:rPr>
                <w:rFonts w:ascii="Garamond" w:hAnsi="Garamond"/>
                <w:sz w:val="24"/>
                <w:szCs w:val="24"/>
              </w:rPr>
              <w:t>C</w:t>
            </w:r>
          </w:p>
        </w:tc>
        <w:tc>
          <w:tcPr>
            <w:tcW w:w="6352" w:type="dxa"/>
            <w:vAlign w:val="center"/>
          </w:tcPr>
          <w:p w14:paraId="3D173834" w14:textId="77777777" w:rsidR="00921A94" w:rsidRPr="00264A91" w:rsidRDefault="00921A94" w:rsidP="00612699">
            <w:pPr>
              <w:tabs>
                <w:tab w:val="left" w:pos="984"/>
              </w:tabs>
              <w:spacing w:line="276" w:lineRule="auto"/>
              <w:jc w:val="both"/>
              <w:rPr>
                <w:rFonts w:ascii="Garamond" w:hAnsi="Garamond"/>
                <w:sz w:val="24"/>
                <w:szCs w:val="24"/>
              </w:rPr>
            </w:pPr>
          </w:p>
        </w:tc>
      </w:tr>
      <w:tr w:rsidR="00C371A8" w:rsidRPr="005B162E" w14:paraId="14A11940" w14:textId="77777777" w:rsidTr="00C263B5">
        <w:trPr>
          <w:trHeight w:val="396"/>
        </w:trPr>
        <w:tc>
          <w:tcPr>
            <w:tcW w:w="5550" w:type="dxa"/>
            <w:shd w:val="clear" w:color="auto" w:fill="FDE3F0"/>
            <w:vAlign w:val="center"/>
          </w:tcPr>
          <w:p w14:paraId="3CCD6F8C" w14:textId="7C26914F" w:rsidR="00C371A8" w:rsidRPr="00C72D64" w:rsidRDefault="00C371A8" w:rsidP="00612699">
            <w:pPr>
              <w:pStyle w:val="Titre2"/>
              <w:numPr>
                <w:ilvl w:val="1"/>
                <w:numId w:val="4"/>
              </w:numPr>
              <w:spacing w:line="276" w:lineRule="auto"/>
            </w:pPr>
            <w:bookmarkStart w:id="18" w:name="_Toc162539423"/>
            <w:r>
              <w:t>Examens</w:t>
            </w:r>
            <w:bookmarkEnd w:id="18"/>
          </w:p>
        </w:tc>
        <w:tc>
          <w:tcPr>
            <w:tcW w:w="1860" w:type="dxa"/>
            <w:shd w:val="clear" w:color="auto" w:fill="FDE3F0"/>
            <w:vAlign w:val="center"/>
          </w:tcPr>
          <w:p w14:paraId="303D1B90" w14:textId="77777777" w:rsidR="00C371A8" w:rsidRPr="00264A91" w:rsidRDefault="00C371A8" w:rsidP="00612699">
            <w:pPr>
              <w:pStyle w:val="Titre2"/>
              <w:spacing w:line="276" w:lineRule="auto"/>
            </w:pPr>
          </w:p>
        </w:tc>
        <w:tc>
          <w:tcPr>
            <w:tcW w:w="1117" w:type="dxa"/>
            <w:shd w:val="clear" w:color="auto" w:fill="FDE3F0"/>
            <w:vAlign w:val="center"/>
          </w:tcPr>
          <w:p w14:paraId="335724A7" w14:textId="77777777" w:rsidR="00C371A8" w:rsidRPr="00264A91" w:rsidRDefault="00C371A8" w:rsidP="00612699">
            <w:pPr>
              <w:pStyle w:val="Titre2"/>
              <w:spacing w:line="276" w:lineRule="auto"/>
            </w:pPr>
          </w:p>
        </w:tc>
        <w:tc>
          <w:tcPr>
            <w:tcW w:w="6352" w:type="dxa"/>
            <w:shd w:val="clear" w:color="auto" w:fill="FDE3F0"/>
            <w:vAlign w:val="center"/>
          </w:tcPr>
          <w:p w14:paraId="3125DD21" w14:textId="77777777" w:rsidR="00C371A8" w:rsidRPr="00264A91" w:rsidRDefault="00C371A8" w:rsidP="00612699">
            <w:pPr>
              <w:pStyle w:val="Titre2"/>
              <w:spacing w:line="276" w:lineRule="auto"/>
            </w:pPr>
          </w:p>
        </w:tc>
      </w:tr>
      <w:tr w:rsidR="00C371A8" w:rsidRPr="005B162E" w14:paraId="09F2A5C0" w14:textId="77777777" w:rsidTr="003D78C3">
        <w:trPr>
          <w:trHeight w:val="2345"/>
        </w:trPr>
        <w:tc>
          <w:tcPr>
            <w:tcW w:w="5550" w:type="dxa"/>
            <w:vAlign w:val="center"/>
          </w:tcPr>
          <w:p w14:paraId="3E9F914D" w14:textId="7DB171B7" w:rsidR="00ED5A08" w:rsidRPr="00ED5A08" w:rsidRDefault="00ED5A08" w:rsidP="00612699">
            <w:pPr>
              <w:tabs>
                <w:tab w:val="left" w:pos="984"/>
              </w:tabs>
              <w:spacing w:line="276" w:lineRule="auto"/>
              <w:jc w:val="both"/>
              <w:rPr>
                <w:rFonts w:ascii="Garamond" w:hAnsi="Garamond"/>
                <w:sz w:val="24"/>
                <w:szCs w:val="24"/>
              </w:rPr>
            </w:pPr>
            <w:r>
              <w:rPr>
                <w:rFonts w:ascii="Garamond" w:hAnsi="Garamond"/>
                <w:sz w:val="24"/>
                <w:szCs w:val="24"/>
              </w:rPr>
              <w:t>Dossiers généraux</w:t>
            </w:r>
          </w:p>
          <w:p w14:paraId="7D856F8A" w14:textId="07AACDA3" w:rsidR="00C371A8" w:rsidRDefault="00ED5A08" w:rsidP="00612699">
            <w:pPr>
              <w:pStyle w:val="Paragraphedeliste"/>
              <w:numPr>
                <w:ilvl w:val="0"/>
                <w:numId w:val="2"/>
              </w:numPr>
              <w:tabs>
                <w:tab w:val="left" w:pos="984"/>
              </w:tabs>
              <w:spacing w:line="276" w:lineRule="auto"/>
              <w:jc w:val="both"/>
              <w:rPr>
                <w:rFonts w:ascii="Garamond" w:hAnsi="Garamond"/>
                <w:sz w:val="24"/>
                <w:szCs w:val="24"/>
              </w:rPr>
            </w:pPr>
            <w:r w:rsidRPr="00ED5A08">
              <w:rPr>
                <w:rFonts w:ascii="Garamond" w:hAnsi="Garamond"/>
                <w:sz w:val="24"/>
                <w:szCs w:val="24"/>
              </w:rPr>
              <w:t>Arrêtés d’ouverture, fixant le nombre de postes, fixant le calendrier des élèves</w:t>
            </w:r>
          </w:p>
          <w:p w14:paraId="7A158F73" w14:textId="77777777" w:rsidR="00ED5A08" w:rsidRDefault="00ED5A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Listes des centres d’examen</w:t>
            </w:r>
          </w:p>
          <w:p w14:paraId="44FEECC2" w14:textId="77777777" w:rsidR="00ED5A08" w:rsidRDefault="00ED5A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Calendriers des épreuves orales et résultats</w:t>
            </w:r>
          </w:p>
          <w:p w14:paraId="0FAAECAD" w14:textId="54B1DAAD" w:rsidR="00ED5A08" w:rsidRDefault="00ED5A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Notes relatives au matériel utilisé par les candidats</w:t>
            </w:r>
          </w:p>
          <w:p w14:paraId="5DBE3CB7" w14:textId="77777777" w:rsidR="00ED5A08" w:rsidRDefault="00ED5A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Listes des candidats interdits d’examens</w:t>
            </w:r>
          </w:p>
          <w:p w14:paraId="5DEDAE63" w14:textId="3B1180EC" w:rsidR="00ED5A08" w:rsidRPr="00ED5A08" w:rsidRDefault="00ED5A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Procès-verbaux de salle</w:t>
            </w:r>
          </w:p>
        </w:tc>
        <w:tc>
          <w:tcPr>
            <w:tcW w:w="1860" w:type="dxa"/>
            <w:vAlign w:val="center"/>
          </w:tcPr>
          <w:p w14:paraId="0247F3E5" w14:textId="1A8ED4A5" w:rsidR="00C371A8" w:rsidRPr="00264A91" w:rsidRDefault="00ED5A08" w:rsidP="00612699">
            <w:pPr>
              <w:tabs>
                <w:tab w:val="left" w:pos="984"/>
              </w:tabs>
              <w:spacing w:line="276" w:lineRule="auto"/>
              <w:jc w:val="center"/>
              <w:rPr>
                <w:rFonts w:ascii="Garamond" w:hAnsi="Garamond"/>
                <w:sz w:val="24"/>
                <w:szCs w:val="24"/>
              </w:rPr>
            </w:pPr>
            <w:r>
              <w:rPr>
                <w:rFonts w:ascii="Garamond" w:hAnsi="Garamond"/>
                <w:sz w:val="24"/>
                <w:szCs w:val="24"/>
              </w:rPr>
              <w:t>3 ans</w:t>
            </w:r>
          </w:p>
        </w:tc>
        <w:tc>
          <w:tcPr>
            <w:tcW w:w="1117" w:type="dxa"/>
            <w:vAlign w:val="center"/>
          </w:tcPr>
          <w:p w14:paraId="1D644932" w14:textId="7480735D" w:rsidR="00C371A8" w:rsidRPr="00264A91" w:rsidRDefault="00ED5A08"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4C252FA1" w14:textId="77777777" w:rsidR="00C371A8" w:rsidRDefault="00ED5A08" w:rsidP="00612699">
            <w:pPr>
              <w:tabs>
                <w:tab w:val="left" w:pos="984"/>
              </w:tabs>
              <w:spacing w:line="276" w:lineRule="auto"/>
              <w:jc w:val="both"/>
              <w:rPr>
                <w:rFonts w:ascii="Garamond" w:hAnsi="Garamond"/>
                <w:sz w:val="24"/>
                <w:szCs w:val="24"/>
              </w:rPr>
            </w:pPr>
            <w:r>
              <w:rPr>
                <w:rFonts w:ascii="Garamond" w:hAnsi="Garamond"/>
                <w:sz w:val="24"/>
                <w:szCs w:val="24"/>
              </w:rPr>
              <w:t xml:space="preserve">Le tri ne concerne que l’établissement qui organise ou reçoit l’examen. </w:t>
            </w:r>
          </w:p>
          <w:p w14:paraId="2B58D511" w14:textId="385EF63A" w:rsidR="00ED5A08" w:rsidRPr="00264A91" w:rsidRDefault="00ED5A08" w:rsidP="00612699">
            <w:pPr>
              <w:tabs>
                <w:tab w:val="left" w:pos="984"/>
              </w:tabs>
              <w:spacing w:line="276" w:lineRule="auto"/>
              <w:jc w:val="both"/>
              <w:rPr>
                <w:rFonts w:ascii="Garamond" w:hAnsi="Garamond"/>
                <w:sz w:val="24"/>
                <w:szCs w:val="24"/>
              </w:rPr>
            </w:pPr>
            <w:r>
              <w:rPr>
                <w:rFonts w:ascii="Garamond" w:hAnsi="Garamond"/>
                <w:sz w:val="24"/>
                <w:szCs w:val="24"/>
              </w:rPr>
              <w:t xml:space="preserve">Conserver l’original des procès-verbaux de la salle comportant un incident ou ayant mené à un contentieux. </w:t>
            </w:r>
          </w:p>
        </w:tc>
      </w:tr>
      <w:tr w:rsidR="00ED5A08" w:rsidRPr="005B162E" w14:paraId="006C2AB7" w14:textId="77777777" w:rsidTr="00C263B5">
        <w:tc>
          <w:tcPr>
            <w:tcW w:w="5550" w:type="dxa"/>
            <w:vAlign w:val="center"/>
          </w:tcPr>
          <w:p w14:paraId="74D0AFB1" w14:textId="14F0EC93" w:rsidR="00ED5A08" w:rsidRPr="00264A91" w:rsidRDefault="003D78C3" w:rsidP="00612699">
            <w:pPr>
              <w:tabs>
                <w:tab w:val="left" w:pos="984"/>
              </w:tabs>
              <w:spacing w:line="276" w:lineRule="auto"/>
              <w:jc w:val="both"/>
              <w:rPr>
                <w:rFonts w:ascii="Garamond" w:hAnsi="Garamond"/>
                <w:sz w:val="24"/>
                <w:szCs w:val="24"/>
              </w:rPr>
            </w:pPr>
            <w:r>
              <w:rPr>
                <w:rFonts w:ascii="Garamond" w:hAnsi="Garamond"/>
                <w:sz w:val="24"/>
                <w:szCs w:val="24"/>
              </w:rPr>
              <w:t>Listes des candidats admis à concourir</w:t>
            </w:r>
          </w:p>
        </w:tc>
        <w:tc>
          <w:tcPr>
            <w:tcW w:w="1860" w:type="dxa"/>
            <w:vAlign w:val="center"/>
          </w:tcPr>
          <w:p w14:paraId="04F11D71" w14:textId="76E07345" w:rsidR="00ED5A08" w:rsidRPr="00264A91" w:rsidRDefault="003D78C3" w:rsidP="00612699">
            <w:pPr>
              <w:tabs>
                <w:tab w:val="left" w:pos="984"/>
              </w:tabs>
              <w:spacing w:line="276" w:lineRule="auto"/>
              <w:jc w:val="center"/>
              <w:rPr>
                <w:rFonts w:ascii="Garamond" w:hAnsi="Garamond"/>
                <w:sz w:val="24"/>
                <w:szCs w:val="24"/>
              </w:rPr>
            </w:pPr>
            <w:r>
              <w:rPr>
                <w:rFonts w:ascii="Garamond" w:hAnsi="Garamond"/>
                <w:sz w:val="24"/>
                <w:szCs w:val="24"/>
              </w:rPr>
              <w:t>50 ans</w:t>
            </w:r>
          </w:p>
        </w:tc>
        <w:tc>
          <w:tcPr>
            <w:tcW w:w="1117" w:type="dxa"/>
            <w:vAlign w:val="center"/>
          </w:tcPr>
          <w:p w14:paraId="310324C9" w14:textId="1BB30B64" w:rsidR="00ED5A08" w:rsidRPr="00264A91" w:rsidRDefault="003D78C3"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60A6F75A" w14:textId="64C6D662" w:rsidR="00ED5A08" w:rsidRPr="00264A91" w:rsidRDefault="003D78C3" w:rsidP="00612699">
            <w:pPr>
              <w:tabs>
                <w:tab w:val="left" w:pos="984"/>
              </w:tabs>
              <w:spacing w:line="276" w:lineRule="auto"/>
              <w:jc w:val="both"/>
              <w:rPr>
                <w:rFonts w:ascii="Garamond" w:hAnsi="Garamond"/>
                <w:sz w:val="24"/>
                <w:szCs w:val="24"/>
              </w:rPr>
            </w:pPr>
            <w:r>
              <w:rPr>
                <w:rFonts w:ascii="Garamond" w:hAnsi="Garamond"/>
                <w:sz w:val="24"/>
                <w:szCs w:val="24"/>
              </w:rPr>
              <w:t>Liste à classer avec les dossiers des résultats.</w:t>
            </w:r>
          </w:p>
        </w:tc>
      </w:tr>
      <w:tr w:rsidR="00ED5A08" w:rsidRPr="005B162E" w14:paraId="7336400D" w14:textId="77777777" w:rsidTr="00C263B5">
        <w:tc>
          <w:tcPr>
            <w:tcW w:w="5550" w:type="dxa"/>
            <w:vAlign w:val="center"/>
          </w:tcPr>
          <w:p w14:paraId="1DEEAA3A" w14:textId="77777777" w:rsidR="00ED5A08" w:rsidRDefault="003D78C3" w:rsidP="00612699">
            <w:pPr>
              <w:tabs>
                <w:tab w:val="left" w:pos="984"/>
              </w:tabs>
              <w:spacing w:line="276" w:lineRule="auto"/>
              <w:jc w:val="both"/>
              <w:rPr>
                <w:rFonts w:ascii="Garamond" w:hAnsi="Garamond"/>
                <w:sz w:val="24"/>
                <w:szCs w:val="24"/>
              </w:rPr>
            </w:pPr>
            <w:r>
              <w:rPr>
                <w:rFonts w:ascii="Garamond" w:hAnsi="Garamond"/>
                <w:sz w:val="24"/>
                <w:szCs w:val="24"/>
              </w:rPr>
              <w:t xml:space="preserve">Dossiers par centre : </w:t>
            </w:r>
          </w:p>
          <w:p w14:paraId="5620FD53" w14:textId="77777777" w:rsidR="003D78C3" w:rsidRDefault="003D78C3"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Organisation matérielle des examens</w:t>
            </w:r>
          </w:p>
          <w:p w14:paraId="3E36999D" w14:textId="19C8EDFF" w:rsidR="003D78C3" w:rsidRPr="003D78C3" w:rsidRDefault="003D78C3"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Listes d’émargement des candidats</w:t>
            </w:r>
          </w:p>
        </w:tc>
        <w:tc>
          <w:tcPr>
            <w:tcW w:w="1860" w:type="dxa"/>
            <w:vAlign w:val="center"/>
          </w:tcPr>
          <w:p w14:paraId="4FAFF294" w14:textId="0B100F3E" w:rsidR="00ED5A08" w:rsidRPr="00264A91" w:rsidRDefault="003D78C3" w:rsidP="00612699">
            <w:pPr>
              <w:tabs>
                <w:tab w:val="left" w:pos="984"/>
              </w:tabs>
              <w:spacing w:line="276" w:lineRule="auto"/>
              <w:jc w:val="center"/>
              <w:rPr>
                <w:rFonts w:ascii="Garamond" w:hAnsi="Garamond"/>
                <w:sz w:val="24"/>
                <w:szCs w:val="24"/>
              </w:rPr>
            </w:pPr>
            <w:r>
              <w:rPr>
                <w:rFonts w:ascii="Garamond" w:hAnsi="Garamond"/>
                <w:sz w:val="24"/>
                <w:szCs w:val="24"/>
              </w:rPr>
              <w:t>1 ans</w:t>
            </w:r>
          </w:p>
        </w:tc>
        <w:tc>
          <w:tcPr>
            <w:tcW w:w="1117" w:type="dxa"/>
            <w:vAlign w:val="center"/>
          </w:tcPr>
          <w:p w14:paraId="2BF9E9BD" w14:textId="022580E3" w:rsidR="00ED5A08" w:rsidRPr="00264A91" w:rsidRDefault="003D78C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2D88C690" w14:textId="77777777" w:rsidR="00ED5A08" w:rsidRPr="00264A91" w:rsidRDefault="00ED5A08" w:rsidP="00612699">
            <w:pPr>
              <w:tabs>
                <w:tab w:val="left" w:pos="984"/>
              </w:tabs>
              <w:spacing w:line="276" w:lineRule="auto"/>
              <w:jc w:val="both"/>
              <w:rPr>
                <w:rFonts w:ascii="Garamond" w:hAnsi="Garamond"/>
                <w:sz w:val="24"/>
                <w:szCs w:val="24"/>
              </w:rPr>
            </w:pPr>
          </w:p>
        </w:tc>
      </w:tr>
      <w:tr w:rsidR="00ED5A08" w:rsidRPr="005B162E" w14:paraId="7A92746F" w14:textId="77777777" w:rsidTr="00C263B5">
        <w:tc>
          <w:tcPr>
            <w:tcW w:w="5550" w:type="dxa"/>
            <w:vAlign w:val="center"/>
          </w:tcPr>
          <w:p w14:paraId="28561917" w14:textId="77777777" w:rsidR="00ED5A08" w:rsidRDefault="008141C1" w:rsidP="00612699">
            <w:pPr>
              <w:tabs>
                <w:tab w:val="left" w:pos="984"/>
              </w:tabs>
              <w:spacing w:line="276" w:lineRule="auto"/>
              <w:jc w:val="both"/>
              <w:rPr>
                <w:rFonts w:ascii="Garamond" w:hAnsi="Garamond"/>
                <w:sz w:val="24"/>
                <w:szCs w:val="24"/>
              </w:rPr>
            </w:pPr>
            <w:r>
              <w:rPr>
                <w:rFonts w:ascii="Garamond" w:hAnsi="Garamond"/>
                <w:sz w:val="24"/>
                <w:szCs w:val="24"/>
              </w:rPr>
              <w:t xml:space="preserve">Organisation des jurys : </w:t>
            </w:r>
          </w:p>
          <w:p w14:paraId="014BCF74" w14:textId="77777777" w:rsid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Arrêtés de composition du jury</w:t>
            </w:r>
          </w:p>
          <w:p w14:paraId="020D949B" w14:textId="77777777" w:rsid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Convocations et listes d’émargement</w:t>
            </w:r>
          </w:p>
          <w:p w14:paraId="350E7E09" w14:textId="77777777" w:rsid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lastRenderedPageBreak/>
              <w:t>Ordres de mission</w:t>
            </w:r>
          </w:p>
          <w:p w14:paraId="5686943B" w14:textId="2C74014B" w:rsidR="008141C1" w:rsidRP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Indemnisation</w:t>
            </w:r>
          </w:p>
        </w:tc>
        <w:tc>
          <w:tcPr>
            <w:tcW w:w="1860" w:type="dxa"/>
            <w:vAlign w:val="center"/>
          </w:tcPr>
          <w:p w14:paraId="03F19246" w14:textId="66A94CAF" w:rsidR="00ED5A08" w:rsidRPr="00264A91" w:rsidRDefault="008141C1" w:rsidP="00612699">
            <w:pPr>
              <w:tabs>
                <w:tab w:val="left" w:pos="984"/>
              </w:tabs>
              <w:spacing w:line="276" w:lineRule="auto"/>
              <w:jc w:val="center"/>
              <w:rPr>
                <w:rFonts w:ascii="Garamond" w:hAnsi="Garamond"/>
                <w:sz w:val="24"/>
                <w:szCs w:val="24"/>
              </w:rPr>
            </w:pPr>
            <w:r>
              <w:rPr>
                <w:rFonts w:ascii="Garamond" w:hAnsi="Garamond"/>
                <w:sz w:val="24"/>
                <w:szCs w:val="24"/>
              </w:rPr>
              <w:lastRenderedPageBreak/>
              <w:t>5 ans</w:t>
            </w:r>
          </w:p>
        </w:tc>
        <w:tc>
          <w:tcPr>
            <w:tcW w:w="1117" w:type="dxa"/>
            <w:vAlign w:val="center"/>
          </w:tcPr>
          <w:p w14:paraId="65853E0D" w14:textId="07EFC705" w:rsidR="00ED5A08" w:rsidRPr="00264A91" w:rsidRDefault="008141C1"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43AA6286" w14:textId="77777777" w:rsidR="00ED5A08" w:rsidRPr="00264A91" w:rsidRDefault="00ED5A08" w:rsidP="00612699">
            <w:pPr>
              <w:tabs>
                <w:tab w:val="left" w:pos="984"/>
              </w:tabs>
              <w:spacing w:line="276" w:lineRule="auto"/>
              <w:jc w:val="both"/>
              <w:rPr>
                <w:rFonts w:ascii="Garamond" w:hAnsi="Garamond"/>
                <w:sz w:val="24"/>
                <w:szCs w:val="24"/>
              </w:rPr>
            </w:pPr>
          </w:p>
        </w:tc>
      </w:tr>
      <w:tr w:rsidR="00C371A8" w:rsidRPr="005B162E" w14:paraId="22164554" w14:textId="77777777" w:rsidTr="00C263B5">
        <w:tc>
          <w:tcPr>
            <w:tcW w:w="5550" w:type="dxa"/>
            <w:vAlign w:val="center"/>
          </w:tcPr>
          <w:p w14:paraId="353C7F97" w14:textId="77777777" w:rsidR="00C371A8" w:rsidRDefault="008141C1" w:rsidP="00612699">
            <w:pPr>
              <w:tabs>
                <w:tab w:val="left" w:pos="984"/>
              </w:tabs>
              <w:spacing w:line="276" w:lineRule="auto"/>
              <w:jc w:val="both"/>
              <w:rPr>
                <w:rFonts w:ascii="Garamond" w:hAnsi="Garamond"/>
                <w:sz w:val="24"/>
                <w:szCs w:val="24"/>
              </w:rPr>
            </w:pPr>
            <w:r>
              <w:rPr>
                <w:rFonts w:ascii="Garamond" w:hAnsi="Garamond"/>
                <w:sz w:val="24"/>
                <w:szCs w:val="24"/>
              </w:rPr>
              <w:t xml:space="preserve">Organisation des surveillances : </w:t>
            </w:r>
          </w:p>
          <w:p w14:paraId="4F5B220A" w14:textId="77777777" w:rsid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Convocations</w:t>
            </w:r>
          </w:p>
          <w:p w14:paraId="1BE63F15" w14:textId="7EF34546" w:rsidR="008141C1" w:rsidRP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Listes d’émargement</w:t>
            </w:r>
          </w:p>
        </w:tc>
        <w:tc>
          <w:tcPr>
            <w:tcW w:w="1860" w:type="dxa"/>
            <w:vAlign w:val="center"/>
          </w:tcPr>
          <w:p w14:paraId="6B0ECFCF" w14:textId="7C494625" w:rsidR="00C371A8" w:rsidRPr="00264A91" w:rsidRDefault="008141C1"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32472778" w14:textId="2215057C" w:rsidR="00C371A8" w:rsidRPr="00264A91" w:rsidRDefault="008141C1"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6EC1F664"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393951CB" w14:textId="77777777" w:rsidTr="00C263B5">
        <w:tc>
          <w:tcPr>
            <w:tcW w:w="5550" w:type="dxa"/>
            <w:vAlign w:val="center"/>
          </w:tcPr>
          <w:p w14:paraId="52BA602D" w14:textId="77777777" w:rsidR="00C371A8" w:rsidRDefault="008141C1" w:rsidP="00612699">
            <w:pPr>
              <w:tabs>
                <w:tab w:val="left" w:pos="984"/>
              </w:tabs>
              <w:spacing w:line="276" w:lineRule="auto"/>
              <w:jc w:val="both"/>
              <w:rPr>
                <w:rFonts w:ascii="Garamond" w:hAnsi="Garamond"/>
                <w:sz w:val="24"/>
                <w:szCs w:val="24"/>
              </w:rPr>
            </w:pPr>
            <w:r>
              <w:rPr>
                <w:rFonts w:ascii="Garamond" w:hAnsi="Garamond"/>
                <w:sz w:val="24"/>
                <w:szCs w:val="24"/>
              </w:rPr>
              <w:t xml:space="preserve">Notation : </w:t>
            </w:r>
          </w:p>
          <w:p w14:paraId="31950A56" w14:textId="77777777" w:rsid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Bordereaux de notation (récapitulatifs des notes établies à la fin des épreuves et tous autres documents préparatoires à la saisie des résultats)</w:t>
            </w:r>
          </w:p>
          <w:p w14:paraId="2353CFB0" w14:textId="3DE8CAD8" w:rsidR="008141C1" w:rsidRPr="008141C1" w:rsidRDefault="008141C1"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Relevés de notes (liste des candidats avec notes à chaque épreuve extraite du PV d’examen)</w:t>
            </w:r>
          </w:p>
        </w:tc>
        <w:tc>
          <w:tcPr>
            <w:tcW w:w="1860" w:type="dxa"/>
            <w:vAlign w:val="center"/>
          </w:tcPr>
          <w:p w14:paraId="61535480" w14:textId="269995E4" w:rsidR="00C371A8" w:rsidRPr="00264A91" w:rsidRDefault="008141C1"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54DD89DE" w14:textId="6D1819AD" w:rsidR="00C371A8" w:rsidRPr="00264A91" w:rsidRDefault="008141C1"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51FEDB8B"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7CF59BA9" w14:textId="77777777" w:rsidTr="00C263B5">
        <w:tc>
          <w:tcPr>
            <w:tcW w:w="5550" w:type="dxa"/>
            <w:vAlign w:val="center"/>
          </w:tcPr>
          <w:p w14:paraId="62800F72" w14:textId="77777777" w:rsidR="00C371A8" w:rsidRDefault="004C1712" w:rsidP="00612699">
            <w:pPr>
              <w:tabs>
                <w:tab w:val="left" w:pos="984"/>
              </w:tabs>
              <w:spacing w:line="276" w:lineRule="auto"/>
              <w:jc w:val="both"/>
              <w:rPr>
                <w:rFonts w:ascii="Garamond" w:hAnsi="Garamond"/>
                <w:sz w:val="24"/>
                <w:szCs w:val="24"/>
              </w:rPr>
            </w:pPr>
            <w:r>
              <w:rPr>
                <w:rFonts w:ascii="Garamond" w:hAnsi="Garamond"/>
                <w:sz w:val="24"/>
                <w:szCs w:val="24"/>
              </w:rPr>
              <w:t xml:space="preserve">Résultats : </w:t>
            </w:r>
          </w:p>
          <w:p w14:paraId="5ACEAA42" w14:textId="77777777" w:rsidR="004C1712" w:rsidRPr="004C1712" w:rsidRDefault="004C1712" w:rsidP="00612699">
            <w:pPr>
              <w:pStyle w:val="Paragraphedeliste"/>
              <w:numPr>
                <w:ilvl w:val="0"/>
                <w:numId w:val="2"/>
              </w:numPr>
              <w:tabs>
                <w:tab w:val="left" w:pos="984"/>
              </w:tabs>
              <w:spacing w:line="276" w:lineRule="auto"/>
              <w:jc w:val="both"/>
              <w:rPr>
                <w:rFonts w:ascii="Garamond" w:hAnsi="Garamond"/>
                <w:sz w:val="24"/>
                <w:szCs w:val="24"/>
              </w:rPr>
            </w:pPr>
            <w:r w:rsidRPr="004C1712">
              <w:rPr>
                <w:rFonts w:ascii="Garamond" w:hAnsi="Garamond"/>
                <w:sz w:val="24"/>
                <w:szCs w:val="24"/>
              </w:rPr>
              <w:t>Procès-verbaux d’examen</w:t>
            </w:r>
          </w:p>
          <w:p w14:paraId="0E2B493B" w14:textId="77777777" w:rsidR="004C1712" w:rsidRPr="004C1712" w:rsidRDefault="004C1712" w:rsidP="00612699">
            <w:pPr>
              <w:pStyle w:val="Paragraphedeliste"/>
              <w:numPr>
                <w:ilvl w:val="0"/>
                <w:numId w:val="2"/>
              </w:numPr>
              <w:tabs>
                <w:tab w:val="left" w:pos="984"/>
              </w:tabs>
              <w:spacing w:line="276" w:lineRule="auto"/>
              <w:jc w:val="both"/>
              <w:rPr>
                <w:rFonts w:ascii="Garamond" w:hAnsi="Garamond"/>
                <w:sz w:val="24"/>
                <w:szCs w:val="24"/>
              </w:rPr>
            </w:pPr>
            <w:r w:rsidRPr="004C1712">
              <w:rPr>
                <w:rFonts w:ascii="Garamond" w:hAnsi="Garamond" w:cs="Garamond"/>
                <w:kern w:val="0"/>
                <w:sz w:val="24"/>
                <w:szCs w:val="24"/>
              </w:rPr>
              <w:t>Registre des admis</w:t>
            </w:r>
          </w:p>
          <w:p w14:paraId="1E7C1375" w14:textId="30A24C58" w:rsidR="004C1712" w:rsidRPr="004C1712" w:rsidRDefault="004C1712" w:rsidP="00612699">
            <w:pPr>
              <w:pStyle w:val="Paragraphedeliste"/>
              <w:numPr>
                <w:ilvl w:val="0"/>
                <w:numId w:val="2"/>
              </w:numPr>
              <w:tabs>
                <w:tab w:val="left" w:pos="984"/>
              </w:tabs>
              <w:spacing w:line="276" w:lineRule="auto"/>
              <w:jc w:val="both"/>
              <w:rPr>
                <w:rFonts w:ascii="Garamond" w:hAnsi="Garamond"/>
                <w:sz w:val="24"/>
                <w:szCs w:val="24"/>
              </w:rPr>
            </w:pPr>
            <w:r w:rsidRPr="004C1712">
              <w:rPr>
                <w:rFonts w:ascii="Garamond" w:hAnsi="Garamond" w:cs="Garamond"/>
                <w:kern w:val="0"/>
                <w:sz w:val="24"/>
                <w:szCs w:val="24"/>
              </w:rPr>
              <w:t>Arrêtés</w:t>
            </w:r>
          </w:p>
        </w:tc>
        <w:tc>
          <w:tcPr>
            <w:tcW w:w="1860" w:type="dxa"/>
            <w:vAlign w:val="center"/>
          </w:tcPr>
          <w:p w14:paraId="19033231" w14:textId="15F70821" w:rsidR="00C371A8" w:rsidRPr="00264A91" w:rsidRDefault="004C1712" w:rsidP="00612699">
            <w:pPr>
              <w:tabs>
                <w:tab w:val="left" w:pos="984"/>
              </w:tabs>
              <w:spacing w:line="276" w:lineRule="auto"/>
              <w:jc w:val="center"/>
              <w:rPr>
                <w:rFonts w:ascii="Garamond" w:hAnsi="Garamond"/>
                <w:sz w:val="24"/>
                <w:szCs w:val="24"/>
              </w:rPr>
            </w:pPr>
            <w:r>
              <w:rPr>
                <w:rFonts w:ascii="Garamond" w:hAnsi="Garamond"/>
                <w:sz w:val="24"/>
                <w:szCs w:val="24"/>
              </w:rPr>
              <w:t>50 ans</w:t>
            </w:r>
          </w:p>
        </w:tc>
        <w:tc>
          <w:tcPr>
            <w:tcW w:w="1117" w:type="dxa"/>
            <w:vAlign w:val="center"/>
          </w:tcPr>
          <w:p w14:paraId="2AA94E9B" w14:textId="40FF9FF9" w:rsidR="00C371A8" w:rsidRPr="00264A91" w:rsidRDefault="004C1712"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3C394AC1"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3532CE0B" w14:textId="77777777" w:rsidTr="00C263B5">
        <w:trPr>
          <w:trHeight w:val="396"/>
        </w:trPr>
        <w:tc>
          <w:tcPr>
            <w:tcW w:w="5550" w:type="dxa"/>
            <w:shd w:val="clear" w:color="auto" w:fill="FDE3F0"/>
            <w:vAlign w:val="center"/>
          </w:tcPr>
          <w:p w14:paraId="47156D34" w14:textId="2EA2D861" w:rsidR="00C371A8" w:rsidRPr="00C72D64" w:rsidRDefault="00C371A8" w:rsidP="00612699">
            <w:pPr>
              <w:pStyle w:val="Titre2"/>
              <w:numPr>
                <w:ilvl w:val="1"/>
                <w:numId w:val="4"/>
              </w:numPr>
              <w:spacing w:line="276" w:lineRule="auto"/>
            </w:pPr>
            <w:bookmarkStart w:id="19" w:name="_Toc162539424"/>
            <w:r>
              <w:t>Conseils et associations</w:t>
            </w:r>
            <w:bookmarkEnd w:id="19"/>
          </w:p>
        </w:tc>
        <w:tc>
          <w:tcPr>
            <w:tcW w:w="1860" w:type="dxa"/>
            <w:shd w:val="clear" w:color="auto" w:fill="FDE3F0"/>
            <w:vAlign w:val="center"/>
          </w:tcPr>
          <w:p w14:paraId="1C0B4BAB" w14:textId="77777777" w:rsidR="00C371A8" w:rsidRPr="00264A91" w:rsidRDefault="00C371A8" w:rsidP="00612699">
            <w:pPr>
              <w:pStyle w:val="Titre2"/>
              <w:spacing w:line="276" w:lineRule="auto"/>
            </w:pPr>
          </w:p>
        </w:tc>
        <w:tc>
          <w:tcPr>
            <w:tcW w:w="1117" w:type="dxa"/>
            <w:shd w:val="clear" w:color="auto" w:fill="FDE3F0"/>
            <w:vAlign w:val="center"/>
          </w:tcPr>
          <w:p w14:paraId="7862A88C" w14:textId="77777777" w:rsidR="00C371A8" w:rsidRPr="00264A91" w:rsidRDefault="00C371A8" w:rsidP="00612699">
            <w:pPr>
              <w:pStyle w:val="Titre2"/>
              <w:spacing w:line="276" w:lineRule="auto"/>
            </w:pPr>
          </w:p>
        </w:tc>
        <w:tc>
          <w:tcPr>
            <w:tcW w:w="6352" w:type="dxa"/>
            <w:shd w:val="clear" w:color="auto" w:fill="FDE3F0"/>
            <w:vAlign w:val="center"/>
          </w:tcPr>
          <w:p w14:paraId="7BE9035C" w14:textId="77777777" w:rsidR="00C371A8" w:rsidRPr="00264A91" w:rsidRDefault="00C371A8" w:rsidP="00612699">
            <w:pPr>
              <w:pStyle w:val="Titre2"/>
              <w:spacing w:line="276" w:lineRule="auto"/>
            </w:pPr>
          </w:p>
        </w:tc>
      </w:tr>
      <w:tr w:rsidR="00C371A8" w:rsidRPr="005B162E" w14:paraId="2A5C69CE" w14:textId="77777777" w:rsidTr="00C263B5">
        <w:tc>
          <w:tcPr>
            <w:tcW w:w="5550" w:type="dxa"/>
            <w:vAlign w:val="center"/>
          </w:tcPr>
          <w:p w14:paraId="1ED66E25" w14:textId="77777777" w:rsidR="00C371A8" w:rsidRDefault="00783090" w:rsidP="00612699">
            <w:pPr>
              <w:tabs>
                <w:tab w:val="left" w:pos="984"/>
              </w:tabs>
              <w:spacing w:line="276" w:lineRule="auto"/>
              <w:jc w:val="both"/>
              <w:rPr>
                <w:rFonts w:ascii="Garamond" w:hAnsi="Garamond"/>
                <w:sz w:val="24"/>
                <w:szCs w:val="24"/>
              </w:rPr>
            </w:pPr>
            <w:r>
              <w:rPr>
                <w:rFonts w:ascii="Garamond" w:hAnsi="Garamond"/>
                <w:sz w:val="24"/>
                <w:szCs w:val="24"/>
              </w:rPr>
              <w:t>Conseils de vie collégienne / lycéenne</w:t>
            </w:r>
            <w:r w:rsidR="004E6408">
              <w:rPr>
                <w:rFonts w:ascii="Garamond" w:hAnsi="Garamond"/>
                <w:sz w:val="24"/>
                <w:szCs w:val="24"/>
              </w:rPr>
              <w:t xml:space="preserve"> : </w:t>
            </w:r>
          </w:p>
          <w:p w14:paraId="02682892" w14:textId="77777777" w:rsidR="004E6408" w:rsidRDefault="004E64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Comptes rendus des séances</w:t>
            </w:r>
          </w:p>
          <w:p w14:paraId="560E7616" w14:textId="6C4BF363" w:rsidR="004E6408" w:rsidRPr="004E6408" w:rsidRDefault="004E6408"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 xml:space="preserve">Dossiers d’élection des représentants des élèves </w:t>
            </w:r>
          </w:p>
        </w:tc>
        <w:tc>
          <w:tcPr>
            <w:tcW w:w="1860" w:type="dxa"/>
            <w:vAlign w:val="center"/>
          </w:tcPr>
          <w:p w14:paraId="03D504F6" w14:textId="5DBA5C52" w:rsidR="00C371A8" w:rsidRPr="00264A91" w:rsidRDefault="00210D0B" w:rsidP="00612699">
            <w:pPr>
              <w:tabs>
                <w:tab w:val="left" w:pos="984"/>
              </w:tabs>
              <w:spacing w:line="276" w:lineRule="auto"/>
              <w:jc w:val="center"/>
              <w:rPr>
                <w:rFonts w:ascii="Garamond" w:hAnsi="Garamond"/>
                <w:sz w:val="24"/>
                <w:szCs w:val="24"/>
              </w:rPr>
            </w:pPr>
            <w:r>
              <w:rPr>
                <w:rFonts w:ascii="Garamond" w:hAnsi="Garamond"/>
                <w:sz w:val="24"/>
                <w:szCs w:val="24"/>
              </w:rPr>
              <w:t>5</w:t>
            </w:r>
            <w:r w:rsidR="004E6408">
              <w:rPr>
                <w:rFonts w:ascii="Garamond" w:hAnsi="Garamond"/>
                <w:sz w:val="24"/>
                <w:szCs w:val="24"/>
              </w:rPr>
              <w:t xml:space="preserve"> ans</w:t>
            </w:r>
          </w:p>
        </w:tc>
        <w:tc>
          <w:tcPr>
            <w:tcW w:w="1117" w:type="dxa"/>
            <w:vAlign w:val="center"/>
          </w:tcPr>
          <w:p w14:paraId="1E2BF21D" w14:textId="0BB0951D" w:rsidR="00C371A8" w:rsidRPr="00264A91" w:rsidRDefault="004E6408"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16F4047A" w14:textId="2B1CB6B7" w:rsidR="00C371A8" w:rsidRPr="00264A91" w:rsidRDefault="004E6408" w:rsidP="00612699">
            <w:pPr>
              <w:tabs>
                <w:tab w:val="left" w:pos="984"/>
              </w:tabs>
              <w:spacing w:line="276" w:lineRule="auto"/>
              <w:jc w:val="both"/>
              <w:rPr>
                <w:rFonts w:ascii="Garamond" w:hAnsi="Garamond"/>
                <w:sz w:val="24"/>
                <w:szCs w:val="24"/>
              </w:rPr>
            </w:pPr>
            <w:r>
              <w:rPr>
                <w:rFonts w:ascii="Garamond" w:hAnsi="Garamond"/>
                <w:sz w:val="24"/>
                <w:szCs w:val="24"/>
              </w:rPr>
              <w:t>Conserver les comptes-rendus des séances.</w:t>
            </w:r>
          </w:p>
        </w:tc>
      </w:tr>
      <w:tr w:rsidR="00C371A8" w:rsidRPr="005B162E" w14:paraId="65035A25" w14:textId="77777777" w:rsidTr="00C263B5">
        <w:tc>
          <w:tcPr>
            <w:tcW w:w="5550" w:type="dxa"/>
            <w:vAlign w:val="center"/>
          </w:tcPr>
          <w:p w14:paraId="101E54B1" w14:textId="77777777" w:rsidR="00C371A8" w:rsidRDefault="00783090" w:rsidP="00612699">
            <w:pPr>
              <w:tabs>
                <w:tab w:val="left" w:pos="984"/>
              </w:tabs>
              <w:spacing w:line="276" w:lineRule="auto"/>
              <w:jc w:val="both"/>
              <w:rPr>
                <w:rFonts w:ascii="Garamond" w:hAnsi="Garamond"/>
                <w:sz w:val="24"/>
                <w:szCs w:val="24"/>
              </w:rPr>
            </w:pPr>
            <w:r>
              <w:rPr>
                <w:rFonts w:ascii="Garamond" w:hAnsi="Garamond"/>
                <w:sz w:val="24"/>
                <w:szCs w:val="24"/>
              </w:rPr>
              <w:t>Foyer Socio-Educatif (FSE)</w:t>
            </w:r>
            <w:r w:rsidR="00D5109C">
              <w:rPr>
                <w:rFonts w:ascii="Garamond" w:hAnsi="Garamond"/>
                <w:sz w:val="24"/>
                <w:szCs w:val="24"/>
              </w:rPr>
              <w:t xml:space="preserve"> : </w:t>
            </w:r>
          </w:p>
          <w:p w14:paraId="2AA04F1C" w14:textId="77777777" w:rsidR="00D5109C" w:rsidRDefault="00D5109C"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Rapports annuels</w:t>
            </w:r>
          </w:p>
          <w:p w14:paraId="78C9A10A" w14:textId="77777777" w:rsidR="00D5109C" w:rsidRDefault="00D5109C"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Procès-verbaux de l’assemblée générale</w:t>
            </w:r>
          </w:p>
          <w:p w14:paraId="1074B6FC" w14:textId="5A6F9474" w:rsidR="00D5109C" w:rsidRDefault="00D5109C"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Notes</w:t>
            </w:r>
          </w:p>
          <w:p w14:paraId="585D64B4" w14:textId="77777777" w:rsidR="00D5109C" w:rsidRDefault="00D5109C"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 xml:space="preserve">Budget </w:t>
            </w:r>
          </w:p>
          <w:p w14:paraId="59C97672" w14:textId="2EFE5C02" w:rsidR="00D5109C" w:rsidRPr="00D5109C" w:rsidRDefault="00D5109C"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 xml:space="preserve">Comptes-rendus de réunion </w:t>
            </w:r>
          </w:p>
        </w:tc>
        <w:tc>
          <w:tcPr>
            <w:tcW w:w="1860" w:type="dxa"/>
            <w:vAlign w:val="center"/>
          </w:tcPr>
          <w:p w14:paraId="20D1D4C0" w14:textId="09D1DBCA" w:rsidR="00C371A8" w:rsidRPr="00264A91" w:rsidRDefault="00D5109C"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2CDB7B5B" w14:textId="52E97FD7" w:rsidR="00C371A8" w:rsidRPr="00264A91" w:rsidRDefault="00D5109C"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7B180EF9" w14:textId="77777777" w:rsidR="00C371A8" w:rsidRPr="00264A91" w:rsidRDefault="00C371A8" w:rsidP="00612699">
            <w:pPr>
              <w:tabs>
                <w:tab w:val="left" w:pos="984"/>
              </w:tabs>
              <w:spacing w:line="276" w:lineRule="auto"/>
              <w:jc w:val="both"/>
              <w:rPr>
                <w:rFonts w:ascii="Garamond" w:hAnsi="Garamond"/>
                <w:sz w:val="24"/>
                <w:szCs w:val="24"/>
              </w:rPr>
            </w:pPr>
          </w:p>
        </w:tc>
      </w:tr>
      <w:tr w:rsidR="00770B36" w:rsidRPr="005B162E" w14:paraId="7B5653D0" w14:textId="77777777" w:rsidTr="00C263B5">
        <w:tc>
          <w:tcPr>
            <w:tcW w:w="5550" w:type="dxa"/>
            <w:vAlign w:val="center"/>
          </w:tcPr>
          <w:p w14:paraId="2AAD61D0" w14:textId="6BAD2551" w:rsidR="00770B36" w:rsidRDefault="00770B36" w:rsidP="00612699">
            <w:pPr>
              <w:tabs>
                <w:tab w:val="left" w:pos="984"/>
              </w:tabs>
              <w:spacing w:line="276" w:lineRule="auto"/>
              <w:jc w:val="both"/>
              <w:rPr>
                <w:rFonts w:ascii="Garamond" w:hAnsi="Garamond"/>
                <w:sz w:val="24"/>
                <w:szCs w:val="24"/>
              </w:rPr>
            </w:pPr>
            <w:r>
              <w:rPr>
                <w:rFonts w:ascii="Garamond" w:hAnsi="Garamond"/>
                <w:sz w:val="24"/>
                <w:szCs w:val="24"/>
              </w:rPr>
              <w:t>Procès-verbaux des conseils d’administration d’associations et d’établissements périscolaires</w:t>
            </w:r>
          </w:p>
        </w:tc>
        <w:tc>
          <w:tcPr>
            <w:tcW w:w="1860" w:type="dxa"/>
            <w:vAlign w:val="center"/>
          </w:tcPr>
          <w:p w14:paraId="588E3237" w14:textId="74BF7B3F" w:rsidR="00770B36" w:rsidRDefault="00770B36"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62295706" w14:textId="70E8210F" w:rsidR="00770B36" w:rsidRDefault="00770B36"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66FC625C" w14:textId="77777777" w:rsidR="00770B36" w:rsidRPr="00264A91" w:rsidRDefault="00770B36" w:rsidP="00612699">
            <w:pPr>
              <w:tabs>
                <w:tab w:val="left" w:pos="984"/>
              </w:tabs>
              <w:spacing w:line="276" w:lineRule="auto"/>
              <w:jc w:val="both"/>
              <w:rPr>
                <w:rFonts w:ascii="Garamond" w:hAnsi="Garamond"/>
                <w:sz w:val="24"/>
                <w:szCs w:val="24"/>
              </w:rPr>
            </w:pPr>
          </w:p>
        </w:tc>
      </w:tr>
      <w:tr w:rsidR="00C371A8" w:rsidRPr="005B162E" w14:paraId="19777AA6" w14:textId="77777777" w:rsidTr="00C263B5">
        <w:trPr>
          <w:trHeight w:val="418"/>
        </w:trPr>
        <w:tc>
          <w:tcPr>
            <w:tcW w:w="14879" w:type="dxa"/>
            <w:gridSpan w:val="4"/>
            <w:shd w:val="clear" w:color="auto" w:fill="FBBBDB"/>
            <w:vAlign w:val="center"/>
          </w:tcPr>
          <w:p w14:paraId="13C220F8" w14:textId="7A0C29C7" w:rsidR="00C371A8" w:rsidRPr="00B263A8" w:rsidRDefault="00C371A8" w:rsidP="00612699">
            <w:pPr>
              <w:pStyle w:val="Titre1"/>
              <w:numPr>
                <w:ilvl w:val="0"/>
                <w:numId w:val="4"/>
              </w:numPr>
              <w:spacing w:line="276" w:lineRule="auto"/>
            </w:pPr>
            <w:bookmarkStart w:id="20" w:name="_Toc162539425"/>
            <w:r>
              <w:lastRenderedPageBreak/>
              <w:t>Matériel pédagogique</w:t>
            </w:r>
            <w:bookmarkEnd w:id="20"/>
          </w:p>
        </w:tc>
      </w:tr>
      <w:tr w:rsidR="00C371A8" w:rsidRPr="005B162E" w14:paraId="5B773276" w14:textId="77777777" w:rsidTr="00C263B5">
        <w:tc>
          <w:tcPr>
            <w:tcW w:w="5550" w:type="dxa"/>
            <w:vAlign w:val="center"/>
          </w:tcPr>
          <w:p w14:paraId="62E217D4" w14:textId="70595933" w:rsidR="00C371A8" w:rsidRPr="00264A91" w:rsidRDefault="00301068" w:rsidP="00612699">
            <w:pPr>
              <w:tabs>
                <w:tab w:val="left" w:pos="984"/>
              </w:tabs>
              <w:spacing w:line="276" w:lineRule="auto"/>
              <w:jc w:val="both"/>
              <w:rPr>
                <w:rFonts w:ascii="Garamond" w:hAnsi="Garamond"/>
                <w:sz w:val="24"/>
                <w:szCs w:val="24"/>
              </w:rPr>
            </w:pPr>
            <w:r>
              <w:rPr>
                <w:rFonts w:ascii="Garamond" w:hAnsi="Garamond"/>
                <w:sz w:val="24"/>
                <w:szCs w:val="24"/>
              </w:rPr>
              <w:t>Dossiers d’élaboration et de fabrication de matériels pédagogiques</w:t>
            </w:r>
          </w:p>
        </w:tc>
        <w:tc>
          <w:tcPr>
            <w:tcW w:w="1860" w:type="dxa"/>
            <w:vAlign w:val="center"/>
          </w:tcPr>
          <w:p w14:paraId="16B8FEE1" w14:textId="7B7E472B" w:rsidR="00C371A8" w:rsidRPr="00264A91" w:rsidRDefault="00301068"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5216AF91" w14:textId="367D35EE" w:rsidR="00C371A8" w:rsidRPr="00264A91" w:rsidRDefault="00301068"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4B5A1F7F" w14:textId="6E630E8C" w:rsidR="00C371A8"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C371A8" w:rsidRPr="005B162E" w14:paraId="6679AB32" w14:textId="77777777" w:rsidTr="00C263B5">
        <w:tc>
          <w:tcPr>
            <w:tcW w:w="5550" w:type="dxa"/>
            <w:vAlign w:val="center"/>
          </w:tcPr>
          <w:p w14:paraId="1B212E71" w14:textId="3A5E74FC" w:rsidR="00C371A8" w:rsidRPr="00264A91" w:rsidRDefault="00301068" w:rsidP="00612699">
            <w:pPr>
              <w:tabs>
                <w:tab w:val="left" w:pos="984"/>
              </w:tabs>
              <w:spacing w:line="276" w:lineRule="auto"/>
              <w:jc w:val="both"/>
              <w:rPr>
                <w:rFonts w:ascii="Garamond" w:hAnsi="Garamond"/>
                <w:sz w:val="24"/>
                <w:szCs w:val="24"/>
              </w:rPr>
            </w:pPr>
            <w:r>
              <w:rPr>
                <w:rFonts w:ascii="Garamond" w:hAnsi="Garamond"/>
                <w:sz w:val="24"/>
                <w:szCs w:val="24"/>
              </w:rPr>
              <w:t>Listes des manuels en usage</w:t>
            </w:r>
          </w:p>
        </w:tc>
        <w:tc>
          <w:tcPr>
            <w:tcW w:w="1860" w:type="dxa"/>
            <w:vAlign w:val="center"/>
          </w:tcPr>
          <w:p w14:paraId="62FF6915" w14:textId="6CD6E403" w:rsidR="00C371A8" w:rsidRPr="00264A91" w:rsidRDefault="00301068" w:rsidP="00612699">
            <w:pPr>
              <w:tabs>
                <w:tab w:val="left" w:pos="984"/>
              </w:tabs>
              <w:spacing w:line="276" w:lineRule="auto"/>
              <w:jc w:val="center"/>
              <w:rPr>
                <w:rFonts w:ascii="Garamond" w:hAnsi="Garamond"/>
                <w:sz w:val="24"/>
                <w:szCs w:val="24"/>
              </w:rPr>
            </w:pPr>
            <w:r>
              <w:rPr>
                <w:rFonts w:ascii="Garamond" w:hAnsi="Garamond"/>
                <w:sz w:val="24"/>
                <w:szCs w:val="24"/>
              </w:rPr>
              <w:t>Durée de validité de la liste</w:t>
            </w:r>
          </w:p>
        </w:tc>
        <w:tc>
          <w:tcPr>
            <w:tcW w:w="1117" w:type="dxa"/>
            <w:vAlign w:val="center"/>
          </w:tcPr>
          <w:p w14:paraId="7B6F4821" w14:textId="0AF63371" w:rsidR="00C371A8" w:rsidRPr="00264A91" w:rsidRDefault="0030106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772F23B4" w14:textId="77777777" w:rsidR="00C371A8" w:rsidRPr="00264A91" w:rsidRDefault="00C371A8" w:rsidP="00612699">
            <w:pPr>
              <w:tabs>
                <w:tab w:val="left" w:pos="984"/>
              </w:tabs>
              <w:spacing w:line="276" w:lineRule="auto"/>
              <w:jc w:val="both"/>
              <w:rPr>
                <w:rFonts w:ascii="Garamond" w:hAnsi="Garamond"/>
                <w:sz w:val="24"/>
                <w:szCs w:val="24"/>
              </w:rPr>
            </w:pPr>
          </w:p>
        </w:tc>
      </w:tr>
      <w:tr w:rsidR="00301068" w:rsidRPr="005B162E" w14:paraId="4772FB6E" w14:textId="77777777" w:rsidTr="00C263B5">
        <w:tc>
          <w:tcPr>
            <w:tcW w:w="5550" w:type="dxa"/>
            <w:vAlign w:val="center"/>
          </w:tcPr>
          <w:p w14:paraId="10D2B7FA" w14:textId="21D4D0D4" w:rsidR="00301068" w:rsidRPr="00264A91" w:rsidRDefault="00301068" w:rsidP="00612699">
            <w:pPr>
              <w:tabs>
                <w:tab w:val="left" w:pos="984"/>
              </w:tabs>
              <w:spacing w:line="276" w:lineRule="auto"/>
              <w:jc w:val="both"/>
              <w:rPr>
                <w:rFonts w:ascii="Garamond" w:hAnsi="Garamond"/>
                <w:sz w:val="24"/>
                <w:szCs w:val="24"/>
              </w:rPr>
            </w:pPr>
            <w:r>
              <w:rPr>
                <w:rFonts w:ascii="Garamond" w:hAnsi="Garamond"/>
                <w:sz w:val="24"/>
                <w:szCs w:val="24"/>
              </w:rPr>
              <w:t>Autres matériels : panneaux Rossignol, vidéos, etc.</w:t>
            </w:r>
          </w:p>
        </w:tc>
        <w:tc>
          <w:tcPr>
            <w:tcW w:w="1860" w:type="dxa"/>
            <w:vAlign w:val="center"/>
          </w:tcPr>
          <w:p w14:paraId="7EE8BEEB" w14:textId="3581FF5A" w:rsidR="00301068" w:rsidRPr="00264A91" w:rsidRDefault="00301068" w:rsidP="00612699">
            <w:pPr>
              <w:tabs>
                <w:tab w:val="left" w:pos="984"/>
              </w:tabs>
              <w:spacing w:line="276" w:lineRule="auto"/>
              <w:jc w:val="center"/>
              <w:rPr>
                <w:rFonts w:ascii="Garamond" w:hAnsi="Garamond"/>
                <w:sz w:val="24"/>
                <w:szCs w:val="24"/>
              </w:rPr>
            </w:pPr>
            <w:r>
              <w:rPr>
                <w:rFonts w:ascii="Garamond" w:hAnsi="Garamond"/>
                <w:sz w:val="24"/>
                <w:szCs w:val="24"/>
              </w:rPr>
              <w:t>Durée de la validité du matériel</w:t>
            </w:r>
          </w:p>
        </w:tc>
        <w:tc>
          <w:tcPr>
            <w:tcW w:w="1117" w:type="dxa"/>
            <w:vAlign w:val="center"/>
          </w:tcPr>
          <w:p w14:paraId="41F13A0D" w14:textId="572DF304" w:rsidR="00301068" w:rsidRPr="00264A91" w:rsidRDefault="00301068"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5E4CE827" w14:textId="6931FC28" w:rsidR="00301068"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C371A8" w:rsidRPr="005B162E" w14:paraId="3B82BFAD" w14:textId="77777777" w:rsidTr="00C263B5">
        <w:trPr>
          <w:trHeight w:val="418"/>
        </w:trPr>
        <w:tc>
          <w:tcPr>
            <w:tcW w:w="14879" w:type="dxa"/>
            <w:gridSpan w:val="4"/>
            <w:shd w:val="clear" w:color="auto" w:fill="FBBBDB"/>
            <w:vAlign w:val="center"/>
          </w:tcPr>
          <w:p w14:paraId="3FABC3C9" w14:textId="635D7653" w:rsidR="00C371A8" w:rsidRPr="00B263A8" w:rsidRDefault="00C371A8" w:rsidP="00612699">
            <w:pPr>
              <w:pStyle w:val="Titre1"/>
              <w:numPr>
                <w:ilvl w:val="0"/>
                <w:numId w:val="4"/>
              </w:numPr>
              <w:spacing w:line="276" w:lineRule="auto"/>
            </w:pPr>
            <w:bookmarkStart w:id="21" w:name="_Toc162539426"/>
            <w:r>
              <w:t>Santé scolaire et aide sociale</w:t>
            </w:r>
            <w:bookmarkEnd w:id="21"/>
          </w:p>
        </w:tc>
      </w:tr>
      <w:tr w:rsidR="00C371A8" w:rsidRPr="005B162E" w14:paraId="4650F5F7" w14:textId="77777777" w:rsidTr="00C263B5">
        <w:trPr>
          <w:trHeight w:val="396"/>
        </w:trPr>
        <w:tc>
          <w:tcPr>
            <w:tcW w:w="5550" w:type="dxa"/>
            <w:shd w:val="clear" w:color="auto" w:fill="FDE3F0"/>
            <w:vAlign w:val="center"/>
          </w:tcPr>
          <w:p w14:paraId="57730B72" w14:textId="424DE5CB" w:rsidR="00C371A8" w:rsidRPr="00C72D64" w:rsidRDefault="00C371A8" w:rsidP="00612699">
            <w:pPr>
              <w:pStyle w:val="Titre2"/>
              <w:numPr>
                <w:ilvl w:val="1"/>
                <w:numId w:val="4"/>
              </w:numPr>
              <w:spacing w:line="276" w:lineRule="auto"/>
            </w:pPr>
            <w:bookmarkStart w:id="22" w:name="_Toc162539427"/>
            <w:r>
              <w:t>Santé scolaire</w:t>
            </w:r>
            <w:bookmarkEnd w:id="22"/>
          </w:p>
        </w:tc>
        <w:tc>
          <w:tcPr>
            <w:tcW w:w="1860" w:type="dxa"/>
            <w:shd w:val="clear" w:color="auto" w:fill="FDE3F0"/>
            <w:vAlign w:val="center"/>
          </w:tcPr>
          <w:p w14:paraId="738AF272" w14:textId="77777777" w:rsidR="00C371A8" w:rsidRPr="00264A91" w:rsidRDefault="00C371A8" w:rsidP="00612699">
            <w:pPr>
              <w:pStyle w:val="Titre2"/>
              <w:spacing w:line="276" w:lineRule="auto"/>
            </w:pPr>
          </w:p>
        </w:tc>
        <w:tc>
          <w:tcPr>
            <w:tcW w:w="1117" w:type="dxa"/>
            <w:shd w:val="clear" w:color="auto" w:fill="FDE3F0"/>
            <w:vAlign w:val="center"/>
          </w:tcPr>
          <w:p w14:paraId="3483FE0B" w14:textId="77777777" w:rsidR="00C371A8" w:rsidRPr="00264A91" w:rsidRDefault="00C371A8" w:rsidP="00612699">
            <w:pPr>
              <w:pStyle w:val="Titre2"/>
              <w:spacing w:line="276" w:lineRule="auto"/>
            </w:pPr>
          </w:p>
        </w:tc>
        <w:tc>
          <w:tcPr>
            <w:tcW w:w="6352" w:type="dxa"/>
            <w:shd w:val="clear" w:color="auto" w:fill="FDE3F0"/>
            <w:vAlign w:val="center"/>
          </w:tcPr>
          <w:p w14:paraId="46B5C4F0" w14:textId="77777777" w:rsidR="00C371A8" w:rsidRPr="00264A91" w:rsidRDefault="00C371A8" w:rsidP="00612699">
            <w:pPr>
              <w:pStyle w:val="Titre2"/>
              <w:spacing w:line="276" w:lineRule="auto"/>
            </w:pPr>
          </w:p>
        </w:tc>
      </w:tr>
      <w:tr w:rsidR="00C371A8" w:rsidRPr="005B162E" w14:paraId="4C0E283F" w14:textId="77777777" w:rsidTr="0078028F">
        <w:trPr>
          <w:trHeight w:val="355"/>
        </w:trPr>
        <w:tc>
          <w:tcPr>
            <w:tcW w:w="5550" w:type="dxa"/>
            <w:vAlign w:val="center"/>
          </w:tcPr>
          <w:p w14:paraId="4F26460B" w14:textId="72DCD6D4" w:rsidR="00C371A8" w:rsidRPr="00264A91" w:rsidRDefault="008C6EA8" w:rsidP="00612699">
            <w:pPr>
              <w:tabs>
                <w:tab w:val="left" w:pos="984"/>
              </w:tabs>
              <w:spacing w:line="276" w:lineRule="auto"/>
              <w:jc w:val="both"/>
              <w:rPr>
                <w:rFonts w:ascii="Garamond" w:hAnsi="Garamond"/>
                <w:sz w:val="24"/>
                <w:szCs w:val="24"/>
              </w:rPr>
            </w:pPr>
            <w:r>
              <w:rPr>
                <w:rFonts w:ascii="Garamond" w:hAnsi="Garamond"/>
                <w:sz w:val="24"/>
                <w:szCs w:val="24"/>
              </w:rPr>
              <w:t>Rapports annuels d’activité de l’infirmerie</w:t>
            </w:r>
          </w:p>
        </w:tc>
        <w:tc>
          <w:tcPr>
            <w:tcW w:w="1860" w:type="dxa"/>
            <w:vAlign w:val="center"/>
          </w:tcPr>
          <w:p w14:paraId="0A59E4C6" w14:textId="668CFEC8" w:rsidR="00C371A8" w:rsidRPr="00264A91" w:rsidRDefault="008C6EA8"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35AA2C10" w14:textId="4A172C0D" w:rsidR="00C371A8" w:rsidRPr="00264A91" w:rsidRDefault="008C6EA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5C693B20" w14:textId="77777777" w:rsidR="00C371A8" w:rsidRPr="00264A91" w:rsidRDefault="00C371A8" w:rsidP="00612699">
            <w:pPr>
              <w:tabs>
                <w:tab w:val="left" w:pos="984"/>
              </w:tabs>
              <w:spacing w:line="276" w:lineRule="auto"/>
              <w:jc w:val="both"/>
              <w:rPr>
                <w:rFonts w:ascii="Garamond" w:hAnsi="Garamond"/>
                <w:sz w:val="24"/>
                <w:szCs w:val="24"/>
              </w:rPr>
            </w:pPr>
          </w:p>
        </w:tc>
      </w:tr>
      <w:tr w:rsidR="0078028F" w:rsidRPr="005B162E" w14:paraId="321C08AD" w14:textId="77777777" w:rsidTr="0078028F">
        <w:trPr>
          <w:trHeight w:val="403"/>
        </w:trPr>
        <w:tc>
          <w:tcPr>
            <w:tcW w:w="5550" w:type="dxa"/>
            <w:vAlign w:val="center"/>
          </w:tcPr>
          <w:p w14:paraId="4CB8EAF4" w14:textId="76B9A8B8" w:rsidR="0078028F" w:rsidRPr="00264A91" w:rsidRDefault="0078028F" w:rsidP="00612699">
            <w:pPr>
              <w:tabs>
                <w:tab w:val="left" w:pos="984"/>
              </w:tabs>
              <w:spacing w:line="276" w:lineRule="auto"/>
              <w:jc w:val="both"/>
              <w:rPr>
                <w:rFonts w:ascii="Garamond" w:hAnsi="Garamond"/>
                <w:sz w:val="24"/>
                <w:szCs w:val="24"/>
              </w:rPr>
            </w:pPr>
            <w:r>
              <w:rPr>
                <w:rFonts w:ascii="Garamond" w:hAnsi="Garamond"/>
                <w:sz w:val="24"/>
                <w:szCs w:val="24"/>
              </w:rPr>
              <w:t>Fiches individuelles d’infirmerie</w:t>
            </w:r>
          </w:p>
        </w:tc>
        <w:tc>
          <w:tcPr>
            <w:tcW w:w="1860" w:type="dxa"/>
            <w:vAlign w:val="center"/>
          </w:tcPr>
          <w:p w14:paraId="6D1A6908" w14:textId="1982C7F3" w:rsidR="0078028F" w:rsidRPr="00264A91" w:rsidRDefault="0078028F"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293C424E" w14:textId="493D6CE0" w:rsidR="0078028F" w:rsidRPr="00264A91" w:rsidRDefault="0078028F"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07C8817B" w14:textId="77777777" w:rsidR="0078028F" w:rsidRPr="00264A91" w:rsidRDefault="0078028F" w:rsidP="00612699">
            <w:pPr>
              <w:tabs>
                <w:tab w:val="left" w:pos="984"/>
              </w:tabs>
              <w:spacing w:line="276" w:lineRule="auto"/>
              <w:jc w:val="both"/>
              <w:rPr>
                <w:rFonts w:ascii="Garamond" w:hAnsi="Garamond"/>
                <w:sz w:val="24"/>
                <w:szCs w:val="24"/>
              </w:rPr>
            </w:pPr>
          </w:p>
        </w:tc>
      </w:tr>
      <w:tr w:rsidR="00C371A8" w:rsidRPr="005B162E" w14:paraId="5E42CC11" w14:textId="77777777" w:rsidTr="0039681A">
        <w:trPr>
          <w:trHeight w:val="423"/>
        </w:trPr>
        <w:tc>
          <w:tcPr>
            <w:tcW w:w="5550" w:type="dxa"/>
            <w:vAlign w:val="center"/>
          </w:tcPr>
          <w:p w14:paraId="2FEA8293" w14:textId="541DA825" w:rsidR="00C371A8" w:rsidRPr="00264A91" w:rsidRDefault="0039681A" w:rsidP="00612699">
            <w:pPr>
              <w:tabs>
                <w:tab w:val="left" w:pos="984"/>
              </w:tabs>
              <w:spacing w:line="276" w:lineRule="auto"/>
              <w:jc w:val="both"/>
              <w:rPr>
                <w:rFonts w:ascii="Garamond" w:hAnsi="Garamond"/>
                <w:sz w:val="24"/>
                <w:szCs w:val="24"/>
              </w:rPr>
            </w:pPr>
            <w:r>
              <w:rPr>
                <w:rFonts w:ascii="Garamond" w:hAnsi="Garamond"/>
                <w:sz w:val="24"/>
                <w:szCs w:val="24"/>
              </w:rPr>
              <w:t>Registres d’infirmerie</w:t>
            </w:r>
          </w:p>
        </w:tc>
        <w:tc>
          <w:tcPr>
            <w:tcW w:w="1860" w:type="dxa"/>
            <w:vAlign w:val="center"/>
          </w:tcPr>
          <w:p w14:paraId="52A00C8E" w14:textId="7B8B9346" w:rsidR="00C371A8" w:rsidRPr="00264A91" w:rsidRDefault="0039681A" w:rsidP="00612699">
            <w:pPr>
              <w:tabs>
                <w:tab w:val="left" w:pos="984"/>
              </w:tabs>
              <w:spacing w:line="276" w:lineRule="auto"/>
              <w:jc w:val="center"/>
              <w:rPr>
                <w:rFonts w:ascii="Garamond" w:hAnsi="Garamond"/>
                <w:sz w:val="24"/>
                <w:szCs w:val="24"/>
              </w:rPr>
            </w:pPr>
            <w:r>
              <w:rPr>
                <w:rFonts w:ascii="Garamond" w:hAnsi="Garamond"/>
                <w:sz w:val="24"/>
                <w:szCs w:val="24"/>
              </w:rPr>
              <w:t>30 ans</w:t>
            </w:r>
          </w:p>
        </w:tc>
        <w:tc>
          <w:tcPr>
            <w:tcW w:w="1117" w:type="dxa"/>
            <w:vAlign w:val="center"/>
          </w:tcPr>
          <w:p w14:paraId="610E848B" w14:textId="349DCD2E" w:rsidR="00C371A8" w:rsidRPr="00264A91" w:rsidRDefault="0039681A" w:rsidP="00612699">
            <w:pPr>
              <w:tabs>
                <w:tab w:val="left" w:pos="984"/>
              </w:tabs>
              <w:spacing w:line="276" w:lineRule="auto"/>
              <w:jc w:val="center"/>
              <w:rPr>
                <w:rFonts w:ascii="Garamond" w:hAnsi="Garamond"/>
                <w:sz w:val="24"/>
                <w:szCs w:val="24"/>
              </w:rPr>
            </w:pPr>
            <w:r w:rsidRPr="00137265">
              <w:rPr>
                <w:rFonts w:ascii="Garamond" w:hAnsi="Garamond"/>
                <w:sz w:val="24"/>
                <w:szCs w:val="24"/>
              </w:rPr>
              <w:t>T</w:t>
            </w:r>
          </w:p>
        </w:tc>
        <w:tc>
          <w:tcPr>
            <w:tcW w:w="6352" w:type="dxa"/>
            <w:vAlign w:val="center"/>
          </w:tcPr>
          <w:p w14:paraId="04FFA3FD" w14:textId="3DA36891" w:rsidR="00C371A8"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78028F" w:rsidRPr="005B162E" w14:paraId="61F99C41" w14:textId="77777777" w:rsidTr="00844CE8">
        <w:trPr>
          <w:trHeight w:val="415"/>
        </w:trPr>
        <w:tc>
          <w:tcPr>
            <w:tcW w:w="5550" w:type="dxa"/>
            <w:vAlign w:val="center"/>
          </w:tcPr>
          <w:p w14:paraId="00FE7E27" w14:textId="299AF607" w:rsidR="0078028F" w:rsidRPr="00264A91" w:rsidRDefault="0039681A" w:rsidP="00612699">
            <w:pPr>
              <w:tabs>
                <w:tab w:val="left" w:pos="984"/>
              </w:tabs>
              <w:spacing w:line="276" w:lineRule="auto"/>
              <w:jc w:val="both"/>
              <w:rPr>
                <w:rFonts w:ascii="Garamond" w:hAnsi="Garamond"/>
                <w:sz w:val="24"/>
                <w:szCs w:val="24"/>
              </w:rPr>
            </w:pPr>
            <w:r>
              <w:rPr>
                <w:rFonts w:ascii="Garamond" w:hAnsi="Garamond"/>
                <w:sz w:val="24"/>
                <w:szCs w:val="24"/>
              </w:rPr>
              <w:t>Statistiques annuelles de fréquentation de l’infirmerie scolaire</w:t>
            </w:r>
          </w:p>
        </w:tc>
        <w:tc>
          <w:tcPr>
            <w:tcW w:w="1860" w:type="dxa"/>
            <w:vAlign w:val="center"/>
          </w:tcPr>
          <w:p w14:paraId="3E3A4761" w14:textId="1A5E5761" w:rsidR="0078028F" w:rsidRPr="0039681A" w:rsidRDefault="0039681A" w:rsidP="00612699">
            <w:pPr>
              <w:tabs>
                <w:tab w:val="left" w:pos="984"/>
              </w:tabs>
              <w:spacing w:line="276" w:lineRule="auto"/>
              <w:jc w:val="center"/>
              <w:rPr>
                <w:rFonts w:ascii="Garamond" w:hAnsi="Garamond"/>
                <w:color w:val="FF0000"/>
                <w:sz w:val="24"/>
                <w:szCs w:val="24"/>
              </w:rPr>
            </w:pPr>
            <w:commentRangeStart w:id="23"/>
            <w:r w:rsidRPr="0039681A">
              <w:rPr>
                <w:rFonts w:ascii="Garamond" w:hAnsi="Garamond"/>
                <w:color w:val="FF0000"/>
                <w:sz w:val="24"/>
                <w:szCs w:val="24"/>
              </w:rPr>
              <w:t>5 ans</w:t>
            </w:r>
          </w:p>
        </w:tc>
        <w:tc>
          <w:tcPr>
            <w:tcW w:w="1117" w:type="dxa"/>
            <w:vAlign w:val="center"/>
          </w:tcPr>
          <w:p w14:paraId="5CD12A55" w14:textId="304AF636" w:rsidR="0078028F" w:rsidRPr="0039681A" w:rsidRDefault="0039681A" w:rsidP="00612699">
            <w:pPr>
              <w:tabs>
                <w:tab w:val="left" w:pos="984"/>
              </w:tabs>
              <w:spacing w:line="276" w:lineRule="auto"/>
              <w:jc w:val="center"/>
              <w:rPr>
                <w:rFonts w:ascii="Garamond" w:hAnsi="Garamond"/>
                <w:color w:val="FF0000"/>
                <w:sz w:val="24"/>
                <w:szCs w:val="24"/>
              </w:rPr>
            </w:pPr>
            <w:r w:rsidRPr="0039681A">
              <w:rPr>
                <w:rFonts w:ascii="Garamond" w:hAnsi="Garamond"/>
                <w:color w:val="FF0000"/>
                <w:sz w:val="24"/>
                <w:szCs w:val="24"/>
              </w:rPr>
              <w:t>C</w:t>
            </w:r>
            <w:commentRangeEnd w:id="23"/>
            <w:r w:rsidR="00E52F10">
              <w:rPr>
                <w:rStyle w:val="Marquedecommentaire"/>
              </w:rPr>
              <w:commentReference w:id="23"/>
            </w:r>
          </w:p>
        </w:tc>
        <w:tc>
          <w:tcPr>
            <w:tcW w:w="6352" w:type="dxa"/>
            <w:vAlign w:val="center"/>
          </w:tcPr>
          <w:p w14:paraId="5F51D8DE" w14:textId="77777777" w:rsidR="0078028F" w:rsidRPr="00264A91" w:rsidRDefault="0078028F" w:rsidP="00612699">
            <w:pPr>
              <w:tabs>
                <w:tab w:val="left" w:pos="984"/>
              </w:tabs>
              <w:spacing w:line="276" w:lineRule="auto"/>
              <w:jc w:val="both"/>
              <w:rPr>
                <w:rFonts w:ascii="Garamond" w:hAnsi="Garamond"/>
                <w:sz w:val="24"/>
                <w:szCs w:val="24"/>
              </w:rPr>
            </w:pPr>
          </w:p>
        </w:tc>
      </w:tr>
      <w:tr w:rsidR="0078028F" w:rsidRPr="005B162E" w14:paraId="29928852" w14:textId="77777777" w:rsidTr="00C263B5">
        <w:tc>
          <w:tcPr>
            <w:tcW w:w="5550" w:type="dxa"/>
            <w:vAlign w:val="center"/>
          </w:tcPr>
          <w:p w14:paraId="28A83286" w14:textId="573E5F8A" w:rsidR="0078028F" w:rsidRPr="00264A91" w:rsidRDefault="00FD65AA" w:rsidP="00612699">
            <w:pPr>
              <w:tabs>
                <w:tab w:val="left" w:pos="984"/>
              </w:tabs>
              <w:spacing w:line="276" w:lineRule="auto"/>
              <w:jc w:val="both"/>
              <w:rPr>
                <w:rFonts w:ascii="Garamond" w:hAnsi="Garamond"/>
                <w:sz w:val="24"/>
                <w:szCs w:val="24"/>
              </w:rPr>
            </w:pPr>
            <w:r>
              <w:rPr>
                <w:rFonts w:ascii="Garamond" w:hAnsi="Garamond"/>
                <w:sz w:val="24"/>
                <w:szCs w:val="24"/>
              </w:rPr>
              <w:t>Statistiques annuelles sur les actions d’éducation à la santé</w:t>
            </w:r>
          </w:p>
        </w:tc>
        <w:tc>
          <w:tcPr>
            <w:tcW w:w="1860" w:type="dxa"/>
            <w:vAlign w:val="center"/>
          </w:tcPr>
          <w:p w14:paraId="57A71658" w14:textId="3369CC39" w:rsidR="0078028F" w:rsidRPr="00E52F10" w:rsidRDefault="00FD65AA" w:rsidP="00612699">
            <w:pPr>
              <w:tabs>
                <w:tab w:val="left" w:pos="984"/>
              </w:tabs>
              <w:spacing w:line="276" w:lineRule="auto"/>
              <w:jc w:val="center"/>
              <w:rPr>
                <w:rFonts w:ascii="Garamond" w:hAnsi="Garamond"/>
                <w:sz w:val="24"/>
                <w:szCs w:val="24"/>
              </w:rPr>
            </w:pPr>
            <w:r w:rsidRPr="00E52F10">
              <w:rPr>
                <w:rFonts w:ascii="Garamond" w:hAnsi="Garamond"/>
                <w:sz w:val="24"/>
                <w:szCs w:val="24"/>
              </w:rPr>
              <w:t>5 ans</w:t>
            </w:r>
          </w:p>
        </w:tc>
        <w:tc>
          <w:tcPr>
            <w:tcW w:w="1117" w:type="dxa"/>
            <w:vAlign w:val="center"/>
          </w:tcPr>
          <w:p w14:paraId="40111BBD" w14:textId="7CCC8557" w:rsidR="0078028F" w:rsidRPr="00E52F10" w:rsidRDefault="00FD65AA" w:rsidP="00612699">
            <w:pPr>
              <w:tabs>
                <w:tab w:val="left" w:pos="984"/>
              </w:tabs>
              <w:spacing w:line="276" w:lineRule="auto"/>
              <w:jc w:val="center"/>
              <w:rPr>
                <w:rFonts w:ascii="Garamond" w:hAnsi="Garamond"/>
                <w:sz w:val="24"/>
                <w:szCs w:val="24"/>
              </w:rPr>
            </w:pPr>
            <w:r w:rsidRPr="00E52F10">
              <w:rPr>
                <w:rFonts w:ascii="Garamond" w:hAnsi="Garamond"/>
                <w:sz w:val="24"/>
                <w:szCs w:val="24"/>
              </w:rPr>
              <w:t>C</w:t>
            </w:r>
          </w:p>
        </w:tc>
        <w:tc>
          <w:tcPr>
            <w:tcW w:w="6352" w:type="dxa"/>
            <w:vAlign w:val="center"/>
          </w:tcPr>
          <w:p w14:paraId="6B61FF78" w14:textId="77777777" w:rsidR="0078028F" w:rsidRPr="00264A91" w:rsidRDefault="0078028F" w:rsidP="00612699">
            <w:pPr>
              <w:tabs>
                <w:tab w:val="left" w:pos="984"/>
              </w:tabs>
              <w:spacing w:line="276" w:lineRule="auto"/>
              <w:jc w:val="both"/>
              <w:rPr>
                <w:rFonts w:ascii="Garamond" w:hAnsi="Garamond"/>
                <w:sz w:val="24"/>
                <w:szCs w:val="24"/>
              </w:rPr>
            </w:pPr>
          </w:p>
        </w:tc>
      </w:tr>
      <w:tr w:rsidR="00C371A8" w:rsidRPr="005B162E" w14:paraId="469B4927" w14:textId="77777777" w:rsidTr="00C263B5">
        <w:tc>
          <w:tcPr>
            <w:tcW w:w="5550" w:type="dxa"/>
            <w:vAlign w:val="center"/>
          </w:tcPr>
          <w:p w14:paraId="4E7098CD" w14:textId="478B1385" w:rsidR="00C371A8" w:rsidRPr="00264A91" w:rsidRDefault="00FD65AA" w:rsidP="00612699">
            <w:pPr>
              <w:tabs>
                <w:tab w:val="left" w:pos="984"/>
              </w:tabs>
              <w:spacing w:line="276" w:lineRule="auto"/>
              <w:jc w:val="both"/>
              <w:rPr>
                <w:rFonts w:ascii="Garamond" w:hAnsi="Garamond"/>
                <w:sz w:val="24"/>
                <w:szCs w:val="24"/>
              </w:rPr>
            </w:pPr>
            <w:r>
              <w:rPr>
                <w:rFonts w:ascii="Garamond" w:hAnsi="Garamond"/>
                <w:sz w:val="24"/>
                <w:szCs w:val="24"/>
              </w:rPr>
              <w:t>Dossiers d’accidents scolaires</w:t>
            </w:r>
          </w:p>
        </w:tc>
        <w:tc>
          <w:tcPr>
            <w:tcW w:w="1860" w:type="dxa"/>
            <w:vAlign w:val="center"/>
          </w:tcPr>
          <w:p w14:paraId="50A2DFBE" w14:textId="7EF44CE3" w:rsidR="00C371A8" w:rsidRPr="00264A91" w:rsidRDefault="00FD65AA" w:rsidP="00612699">
            <w:pPr>
              <w:tabs>
                <w:tab w:val="left" w:pos="984"/>
              </w:tabs>
              <w:spacing w:line="276" w:lineRule="auto"/>
              <w:jc w:val="center"/>
              <w:rPr>
                <w:rFonts w:ascii="Garamond" w:hAnsi="Garamond"/>
                <w:sz w:val="24"/>
                <w:szCs w:val="24"/>
              </w:rPr>
            </w:pPr>
            <w:r>
              <w:rPr>
                <w:rFonts w:ascii="Garamond" w:hAnsi="Garamond"/>
                <w:sz w:val="24"/>
                <w:szCs w:val="24"/>
              </w:rPr>
              <w:t>30 ans (à partir de la date de naissance de l’accidenté)</w:t>
            </w:r>
          </w:p>
        </w:tc>
        <w:tc>
          <w:tcPr>
            <w:tcW w:w="1117" w:type="dxa"/>
            <w:vAlign w:val="center"/>
          </w:tcPr>
          <w:p w14:paraId="136E4BC0" w14:textId="7CEFE356" w:rsidR="00C371A8" w:rsidRPr="00264A91" w:rsidRDefault="00FD65AA"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095CC26B"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00FEE979" w14:textId="77777777" w:rsidTr="00C263B5">
        <w:trPr>
          <w:trHeight w:val="396"/>
        </w:trPr>
        <w:tc>
          <w:tcPr>
            <w:tcW w:w="5550" w:type="dxa"/>
            <w:shd w:val="clear" w:color="auto" w:fill="FDE3F0"/>
            <w:vAlign w:val="center"/>
          </w:tcPr>
          <w:p w14:paraId="7D85CD2D" w14:textId="1871D951" w:rsidR="00C371A8" w:rsidRPr="00C72D64" w:rsidRDefault="00C371A8" w:rsidP="00612699">
            <w:pPr>
              <w:pStyle w:val="Titre2"/>
              <w:numPr>
                <w:ilvl w:val="1"/>
                <w:numId w:val="4"/>
              </w:numPr>
              <w:spacing w:line="276" w:lineRule="auto"/>
            </w:pPr>
            <w:bookmarkStart w:id="24" w:name="_Toc162539428"/>
            <w:r>
              <w:t>Aide sociale</w:t>
            </w:r>
            <w:bookmarkEnd w:id="24"/>
          </w:p>
        </w:tc>
        <w:tc>
          <w:tcPr>
            <w:tcW w:w="1860" w:type="dxa"/>
            <w:shd w:val="clear" w:color="auto" w:fill="FDE3F0"/>
            <w:vAlign w:val="center"/>
          </w:tcPr>
          <w:p w14:paraId="111D3049" w14:textId="77777777" w:rsidR="00C371A8" w:rsidRPr="00264A91" w:rsidRDefault="00C371A8" w:rsidP="00612699">
            <w:pPr>
              <w:pStyle w:val="Titre2"/>
              <w:spacing w:line="276" w:lineRule="auto"/>
            </w:pPr>
          </w:p>
        </w:tc>
        <w:tc>
          <w:tcPr>
            <w:tcW w:w="1117" w:type="dxa"/>
            <w:shd w:val="clear" w:color="auto" w:fill="FDE3F0"/>
            <w:vAlign w:val="center"/>
          </w:tcPr>
          <w:p w14:paraId="27D21A97" w14:textId="77777777" w:rsidR="00C371A8" w:rsidRPr="00264A91" w:rsidRDefault="00C371A8" w:rsidP="00612699">
            <w:pPr>
              <w:pStyle w:val="Titre2"/>
              <w:spacing w:line="276" w:lineRule="auto"/>
            </w:pPr>
          </w:p>
        </w:tc>
        <w:tc>
          <w:tcPr>
            <w:tcW w:w="6352" w:type="dxa"/>
            <w:shd w:val="clear" w:color="auto" w:fill="FDE3F0"/>
            <w:vAlign w:val="center"/>
          </w:tcPr>
          <w:p w14:paraId="4252E3EE" w14:textId="77777777" w:rsidR="00C371A8" w:rsidRPr="00264A91" w:rsidRDefault="00C371A8" w:rsidP="00612699">
            <w:pPr>
              <w:pStyle w:val="Titre2"/>
              <w:spacing w:line="276" w:lineRule="auto"/>
            </w:pPr>
          </w:p>
        </w:tc>
      </w:tr>
      <w:tr w:rsidR="00C371A8" w:rsidRPr="005B162E" w14:paraId="62414876" w14:textId="77777777" w:rsidTr="00C263B5">
        <w:tc>
          <w:tcPr>
            <w:tcW w:w="5550" w:type="dxa"/>
            <w:vAlign w:val="center"/>
          </w:tcPr>
          <w:p w14:paraId="3CB83AEB" w14:textId="732748C9" w:rsidR="00C371A8" w:rsidRPr="00264A91" w:rsidRDefault="00844CE8" w:rsidP="00612699">
            <w:pPr>
              <w:tabs>
                <w:tab w:val="left" w:pos="984"/>
              </w:tabs>
              <w:spacing w:line="276" w:lineRule="auto"/>
              <w:jc w:val="both"/>
              <w:rPr>
                <w:rFonts w:ascii="Garamond" w:hAnsi="Garamond"/>
                <w:sz w:val="24"/>
                <w:szCs w:val="24"/>
              </w:rPr>
            </w:pPr>
            <w:r>
              <w:rPr>
                <w:rFonts w:ascii="Garamond" w:hAnsi="Garamond"/>
                <w:sz w:val="24"/>
                <w:szCs w:val="24"/>
              </w:rPr>
              <w:t xml:space="preserve">Dossiers individuels des fonds sociaux </w:t>
            </w:r>
          </w:p>
        </w:tc>
        <w:tc>
          <w:tcPr>
            <w:tcW w:w="1860" w:type="dxa"/>
            <w:vAlign w:val="center"/>
          </w:tcPr>
          <w:p w14:paraId="02B90DB6" w14:textId="17AC7C30" w:rsidR="00C371A8" w:rsidRPr="00264A91" w:rsidRDefault="00844CE8"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104FA569" w14:textId="4F250571" w:rsidR="00C371A8" w:rsidRPr="00264A91" w:rsidRDefault="00844CE8"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5A8959A7" w14:textId="77777777" w:rsidR="00C371A8" w:rsidRPr="00264A91" w:rsidRDefault="00C371A8" w:rsidP="00612699">
            <w:pPr>
              <w:tabs>
                <w:tab w:val="left" w:pos="984"/>
              </w:tabs>
              <w:spacing w:line="276" w:lineRule="auto"/>
              <w:jc w:val="both"/>
              <w:rPr>
                <w:rFonts w:ascii="Garamond" w:hAnsi="Garamond"/>
                <w:sz w:val="24"/>
                <w:szCs w:val="24"/>
              </w:rPr>
            </w:pPr>
          </w:p>
        </w:tc>
      </w:tr>
      <w:tr w:rsidR="00844CE8" w:rsidRPr="005B162E" w14:paraId="0966E9E4" w14:textId="77777777" w:rsidTr="000E0935">
        <w:tc>
          <w:tcPr>
            <w:tcW w:w="5550" w:type="dxa"/>
            <w:vAlign w:val="center"/>
          </w:tcPr>
          <w:p w14:paraId="3C068241" w14:textId="52D15D36" w:rsidR="00844CE8" w:rsidRPr="00264A91" w:rsidRDefault="00844CE8" w:rsidP="00612699">
            <w:pPr>
              <w:tabs>
                <w:tab w:val="left" w:pos="984"/>
              </w:tabs>
              <w:spacing w:line="276" w:lineRule="auto"/>
              <w:jc w:val="both"/>
              <w:rPr>
                <w:rFonts w:ascii="Garamond" w:hAnsi="Garamond"/>
                <w:sz w:val="24"/>
                <w:szCs w:val="24"/>
              </w:rPr>
            </w:pPr>
            <w:r>
              <w:rPr>
                <w:rFonts w:ascii="Garamond" w:hAnsi="Garamond"/>
                <w:sz w:val="24"/>
                <w:szCs w:val="24"/>
              </w:rPr>
              <w:t xml:space="preserve">Tableaux récapitulatif / bilans d’activité des </w:t>
            </w:r>
            <w:r w:rsidR="006F3FBD">
              <w:rPr>
                <w:rFonts w:ascii="Garamond" w:hAnsi="Garamond"/>
                <w:sz w:val="24"/>
                <w:szCs w:val="24"/>
              </w:rPr>
              <w:t>fonds sociaux</w:t>
            </w:r>
          </w:p>
        </w:tc>
        <w:tc>
          <w:tcPr>
            <w:tcW w:w="1860" w:type="dxa"/>
            <w:vAlign w:val="center"/>
          </w:tcPr>
          <w:p w14:paraId="60BFBC65" w14:textId="77777777" w:rsidR="00844CE8" w:rsidRPr="00264A91" w:rsidRDefault="00844CE8"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36AB6527" w14:textId="77777777" w:rsidR="00844CE8" w:rsidRPr="00264A91" w:rsidRDefault="00844CE8"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685469AC" w14:textId="77777777" w:rsidR="00844CE8" w:rsidRPr="00264A91" w:rsidRDefault="00844CE8" w:rsidP="00612699">
            <w:pPr>
              <w:tabs>
                <w:tab w:val="left" w:pos="984"/>
              </w:tabs>
              <w:spacing w:line="276" w:lineRule="auto"/>
              <w:jc w:val="both"/>
              <w:rPr>
                <w:rFonts w:ascii="Garamond" w:hAnsi="Garamond"/>
                <w:sz w:val="24"/>
                <w:szCs w:val="24"/>
              </w:rPr>
            </w:pPr>
          </w:p>
        </w:tc>
      </w:tr>
      <w:tr w:rsidR="00C371A8" w:rsidRPr="005B162E" w14:paraId="74740141" w14:textId="77777777" w:rsidTr="00C263B5">
        <w:tc>
          <w:tcPr>
            <w:tcW w:w="5550" w:type="dxa"/>
            <w:vAlign w:val="center"/>
          </w:tcPr>
          <w:p w14:paraId="228AD187" w14:textId="77777777" w:rsidR="00C371A8" w:rsidRDefault="006F3FBD" w:rsidP="00612699">
            <w:pPr>
              <w:tabs>
                <w:tab w:val="left" w:pos="984"/>
              </w:tabs>
              <w:spacing w:line="276" w:lineRule="auto"/>
              <w:jc w:val="both"/>
              <w:rPr>
                <w:rFonts w:ascii="Garamond" w:hAnsi="Garamond"/>
                <w:sz w:val="24"/>
                <w:szCs w:val="24"/>
              </w:rPr>
            </w:pPr>
            <w:r>
              <w:rPr>
                <w:rFonts w:ascii="Garamond" w:hAnsi="Garamond"/>
                <w:sz w:val="24"/>
                <w:szCs w:val="24"/>
              </w:rPr>
              <w:t xml:space="preserve">Bourses nationales : </w:t>
            </w:r>
          </w:p>
          <w:p w14:paraId="7BC16EBE" w14:textId="30E3F0F1" w:rsidR="006F3FBD" w:rsidRPr="006F3FBD" w:rsidRDefault="006F3FBD"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Commissions départementales et régionales des bourses : procès-verbaux</w:t>
            </w:r>
          </w:p>
        </w:tc>
        <w:tc>
          <w:tcPr>
            <w:tcW w:w="1860" w:type="dxa"/>
            <w:vAlign w:val="center"/>
          </w:tcPr>
          <w:p w14:paraId="46C27AEA" w14:textId="0E29A1FD" w:rsidR="00C371A8" w:rsidRPr="00264A91" w:rsidRDefault="006F3FBD" w:rsidP="00612699">
            <w:pPr>
              <w:tabs>
                <w:tab w:val="left" w:pos="984"/>
              </w:tabs>
              <w:spacing w:line="276" w:lineRule="auto"/>
              <w:jc w:val="center"/>
              <w:rPr>
                <w:rFonts w:ascii="Garamond" w:hAnsi="Garamond"/>
                <w:sz w:val="24"/>
                <w:szCs w:val="24"/>
              </w:rPr>
            </w:pPr>
            <w:commentRangeStart w:id="25"/>
            <w:r>
              <w:rPr>
                <w:rFonts w:ascii="Garamond" w:hAnsi="Garamond"/>
                <w:sz w:val="24"/>
                <w:szCs w:val="24"/>
              </w:rPr>
              <w:t>2 ans</w:t>
            </w:r>
          </w:p>
        </w:tc>
        <w:tc>
          <w:tcPr>
            <w:tcW w:w="1117" w:type="dxa"/>
            <w:vAlign w:val="center"/>
          </w:tcPr>
          <w:p w14:paraId="47ED45DA" w14:textId="77777777" w:rsidR="006F3FBD" w:rsidRDefault="006F3FBD" w:rsidP="00612699">
            <w:pPr>
              <w:tabs>
                <w:tab w:val="left" w:pos="984"/>
              </w:tabs>
              <w:spacing w:line="276" w:lineRule="auto"/>
              <w:jc w:val="center"/>
              <w:rPr>
                <w:rFonts w:ascii="Garamond" w:hAnsi="Garamond"/>
                <w:sz w:val="24"/>
                <w:szCs w:val="24"/>
              </w:rPr>
            </w:pPr>
          </w:p>
          <w:p w14:paraId="3F307AB3" w14:textId="4A01F3A8" w:rsidR="00C371A8" w:rsidRPr="006F3FBD" w:rsidRDefault="006F3FBD" w:rsidP="00612699">
            <w:pPr>
              <w:tabs>
                <w:tab w:val="left" w:pos="984"/>
              </w:tabs>
              <w:spacing w:line="276" w:lineRule="auto"/>
              <w:jc w:val="center"/>
              <w:rPr>
                <w:rFonts w:ascii="Garamond" w:hAnsi="Garamond"/>
                <w:color w:val="FF0000"/>
                <w:sz w:val="24"/>
                <w:szCs w:val="24"/>
              </w:rPr>
            </w:pPr>
            <w:r w:rsidRPr="006F3FBD">
              <w:rPr>
                <w:rFonts w:ascii="Garamond" w:hAnsi="Garamond"/>
                <w:color w:val="FF0000"/>
                <w:sz w:val="24"/>
                <w:szCs w:val="24"/>
              </w:rPr>
              <w:t>C</w:t>
            </w:r>
          </w:p>
          <w:p w14:paraId="2DF241A5" w14:textId="41E003E3" w:rsidR="006F3FBD" w:rsidRPr="00264A91" w:rsidRDefault="006F3FBD" w:rsidP="00612699">
            <w:pPr>
              <w:tabs>
                <w:tab w:val="left" w:pos="984"/>
              </w:tabs>
              <w:spacing w:line="276" w:lineRule="auto"/>
              <w:jc w:val="center"/>
              <w:rPr>
                <w:rFonts w:ascii="Garamond" w:hAnsi="Garamond"/>
                <w:sz w:val="24"/>
                <w:szCs w:val="24"/>
              </w:rPr>
            </w:pPr>
            <w:r>
              <w:rPr>
                <w:rFonts w:ascii="Garamond" w:hAnsi="Garamond"/>
                <w:sz w:val="24"/>
                <w:szCs w:val="24"/>
              </w:rPr>
              <w:t>D</w:t>
            </w:r>
            <w:commentRangeEnd w:id="25"/>
            <w:r w:rsidR="00A2676C">
              <w:rPr>
                <w:rStyle w:val="Marquedecommentaire"/>
              </w:rPr>
              <w:commentReference w:id="25"/>
            </w:r>
          </w:p>
        </w:tc>
        <w:tc>
          <w:tcPr>
            <w:tcW w:w="6352" w:type="dxa"/>
            <w:vAlign w:val="center"/>
          </w:tcPr>
          <w:p w14:paraId="41CD1A3A" w14:textId="77777777" w:rsidR="00C371A8" w:rsidRPr="00264A91" w:rsidRDefault="00C371A8" w:rsidP="00612699">
            <w:pPr>
              <w:tabs>
                <w:tab w:val="left" w:pos="984"/>
              </w:tabs>
              <w:spacing w:line="276" w:lineRule="auto"/>
              <w:jc w:val="both"/>
              <w:rPr>
                <w:rFonts w:ascii="Garamond" w:hAnsi="Garamond"/>
                <w:sz w:val="24"/>
                <w:szCs w:val="24"/>
              </w:rPr>
            </w:pPr>
          </w:p>
        </w:tc>
      </w:tr>
      <w:tr w:rsidR="006F3FBD" w:rsidRPr="005B162E" w14:paraId="64CB59F2" w14:textId="77777777" w:rsidTr="00C263B5">
        <w:tc>
          <w:tcPr>
            <w:tcW w:w="5550" w:type="dxa"/>
            <w:vAlign w:val="center"/>
          </w:tcPr>
          <w:p w14:paraId="1365635B" w14:textId="3C5000F8" w:rsidR="006F3FBD" w:rsidRPr="006F3FBD" w:rsidRDefault="006F3FBD" w:rsidP="00612699">
            <w:pPr>
              <w:pStyle w:val="Paragraphedeliste"/>
              <w:numPr>
                <w:ilvl w:val="0"/>
                <w:numId w:val="2"/>
              </w:numPr>
              <w:tabs>
                <w:tab w:val="left" w:pos="984"/>
              </w:tabs>
              <w:spacing w:line="276" w:lineRule="auto"/>
              <w:jc w:val="both"/>
              <w:rPr>
                <w:rFonts w:ascii="Garamond" w:hAnsi="Garamond"/>
                <w:sz w:val="24"/>
                <w:szCs w:val="24"/>
              </w:rPr>
            </w:pPr>
            <w:r w:rsidRPr="006F3FBD">
              <w:rPr>
                <w:rFonts w:ascii="Garamond" w:hAnsi="Garamond"/>
                <w:sz w:val="24"/>
                <w:szCs w:val="24"/>
              </w:rPr>
              <w:t>Dossiers retenus ou non retenus</w:t>
            </w:r>
          </w:p>
        </w:tc>
        <w:tc>
          <w:tcPr>
            <w:tcW w:w="1860" w:type="dxa"/>
            <w:vAlign w:val="center"/>
          </w:tcPr>
          <w:p w14:paraId="33A15A59" w14:textId="62921D4E" w:rsidR="006F3FBD" w:rsidRDefault="006F3FBD" w:rsidP="00612699">
            <w:pPr>
              <w:tabs>
                <w:tab w:val="left" w:pos="984"/>
              </w:tabs>
              <w:spacing w:line="276" w:lineRule="auto"/>
              <w:jc w:val="center"/>
              <w:rPr>
                <w:rFonts w:ascii="Garamond" w:hAnsi="Garamond"/>
                <w:sz w:val="24"/>
                <w:szCs w:val="24"/>
              </w:rPr>
            </w:pPr>
            <w:r>
              <w:rPr>
                <w:rFonts w:ascii="Garamond" w:hAnsi="Garamond"/>
                <w:sz w:val="24"/>
                <w:szCs w:val="24"/>
              </w:rPr>
              <w:t>2 ans</w:t>
            </w:r>
          </w:p>
        </w:tc>
        <w:tc>
          <w:tcPr>
            <w:tcW w:w="1117" w:type="dxa"/>
            <w:vAlign w:val="center"/>
          </w:tcPr>
          <w:p w14:paraId="5013DC53" w14:textId="1A7B17F9" w:rsidR="006F3FBD" w:rsidRDefault="006F3FBD"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24F84DBF" w14:textId="77777777" w:rsidR="006F3FBD" w:rsidRPr="00264A91" w:rsidRDefault="006F3FBD" w:rsidP="00612699">
            <w:pPr>
              <w:tabs>
                <w:tab w:val="left" w:pos="984"/>
              </w:tabs>
              <w:spacing w:line="276" w:lineRule="auto"/>
              <w:jc w:val="both"/>
              <w:rPr>
                <w:rFonts w:ascii="Garamond" w:hAnsi="Garamond"/>
                <w:sz w:val="24"/>
                <w:szCs w:val="24"/>
              </w:rPr>
            </w:pPr>
          </w:p>
        </w:tc>
      </w:tr>
      <w:tr w:rsidR="00131EB4" w:rsidRPr="005B162E" w14:paraId="07AFA3E8" w14:textId="77777777" w:rsidTr="00C263B5">
        <w:tc>
          <w:tcPr>
            <w:tcW w:w="5550" w:type="dxa"/>
            <w:vAlign w:val="center"/>
          </w:tcPr>
          <w:p w14:paraId="0C13FDCC" w14:textId="189DF60C" w:rsidR="00131EB4" w:rsidRPr="006F3FBD" w:rsidRDefault="006F3FBD" w:rsidP="00612699">
            <w:pPr>
              <w:pStyle w:val="Paragraphedeliste"/>
              <w:numPr>
                <w:ilvl w:val="0"/>
                <w:numId w:val="2"/>
              </w:numPr>
              <w:tabs>
                <w:tab w:val="left" w:pos="984"/>
              </w:tabs>
              <w:spacing w:line="276" w:lineRule="auto"/>
              <w:jc w:val="both"/>
              <w:rPr>
                <w:rFonts w:ascii="Garamond" w:hAnsi="Garamond"/>
                <w:sz w:val="24"/>
                <w:szCs w:val="24"/>
              </w:rPr>
            </w:pPr>
            <w:r w:rsidRPr="006F3FBD">
              <w:rPr>
                <w:rFonts w:ascii="Garamond" w:hAnsi="Garamond"/>
                <w:sz w:val="24"/>
                <w:szCs w:val="24"/>
              </w:rPr>
              <w:lastRenderedPageBreak/>
              <w:t>Fichiers de boursiers</w:t>
            </w:r>
          </w:p>
        </w:tc>
        <w:tc>
          <w:tcPr>
            <w:tcW w:w="1860" w:type="dxa"/>
            <w:vAlign w:val="center"/>
          </w:tcPr>
          <w:p w14:paraId="75FC2870" w14:textId="7E7900DA" w:rsidR="00131EB4" w:rsidRPr="00264A91" w:rsidRDefault="006F3FBD"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65A84CC4" w14:textId="03229573" w:rsidR="00131EB4" w:rsidRPr="00264A91" w:rsidRDefault="006F3FBD"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0495F39E" w14:textId="77777777" w:rsidR="00131EB4" w:rsidRPr="00264A91" w:rsidRDefault="00131EB4" w:rsidP="00612699">
            <w:pPr>
              <w:tabs>
                <w:tab w:val="left" w:pos="984"/>
              </w:tabs>
              <w:spacing w:line="276" w:lineRule="auto"/>
              <w:jc w:val="both"/>
              <w:rPr>
                <w:rFonts w:ascii="Garamond" w:hAnsi="Garamond"/>
                <w:sz w:val="24"/>
                <w:szCs w:val="24"/>
              </w:rPr>
            </w:pPr>
          </w:p>
        </w:tc>
      </w:tr>
      <w:tr w:rsidR="00131EB4" w:rsidRPr="005B162E" w14:paraId="4CAEF801" w14:textId="77777777" w:rsidTr="00C263B5">
        <w:tc>
          <w:tcPr>
            <w:tcW w:w="5550" w:type="dxa"/>
            <w:vAlign w:val="center"/>
          </w:tcPr>
          <w:p w14:paraId="77570556" w14:textId="3ECC4D35" w:rsidR="00131EB4" w:rsidRPr="006F3FBD" w:rsidRDefault="006F3FBD" w:rsidP="00612699">
            <w:pPr>
              <w:pStyle w:val="Paragraphedeliste"/>
              <w:numPr>
                <w:ilvl w:val="0"/>
                <w:numId w:val="2"/>
              </w:numPr>
              <w:tabs>
                <w:tab w:val="left" w:pos="984"/>
              </w:tabs>
              <w:spacing w:line="276" w:lineRule="auto"/>
              <w:jc w:val="both"/>
              <w:rPr>
                <w:rFonts w:ascii="Garamond" w:hAnsi="Garamond"/>
                <w:sz w:val="24"/>
                <w:szCs w:val="24"/>
              </w:rPr>
            </w:pPr>
            <w:r w:rsidRPr="006F3FBD">
              <w:rPr>
                <w:rFonts w:ascii="Garamond" w:hAnsi="Garamond"/>
                <w:sz w:val="24"/>
                <w:szCs w:val="24"/>
              </w:rPr>
              <w:t xml:space="preserve">Listages des boursiers </w:t>
            </w:r>
          </w:p>
        </w:tc>
        <w:tc>
          <w:tcPr>
            <w:tcW w:w="1860" w:type="dxa"/>
            <w:vAlign w:val="center"/>
          </w:tcPr>
          <w:p w14:paraId="6074A4EF" w14:textId="5B50483A" w:rsidR="00131EB4" w:rsidRPr="00264A91" w:rsidRDefault="006F3FBD" w:rsidP="00612699">
            <w:pPr>
              <w:tabs>
                <w:tab w:val="left" w:pos="984"/>
              </w:tabs>
              <w:spacing w:line="276" w:lineRule="auto"/>
              <w:jc w:val="center"/>
              <w:rPr>
                <w:rFonts w:ascii="Garamond" w:hAnsi="Garamond"/>
                <w:sz w:val="24"/>
                <w:szCs w:val="24"/>
              </w:rPr>
            </w:pPr>
            <w:commentRangeStart w:id="26"/>
            <w:r>
              <w:rPr>
                <w:rFonts w:ascii="Garamond" w:hAnsi="Garamond"/>
                <w:sz w:val="24"/>
                <w:szCs w:val="24"/>
              </w:rPr>
              <w:t>5 ans</w:t>
            </w:r>
          </w:p>
        </w:tc>
        <w:tc>
          <w:tcPr>
            <w:tcW w:w="1117" w:type="dxa"/>
            <w:vAlign w:val="center"/>
          </w:tcPr>
          <w:p w14:paraId="75E845DA" w14:textId="31EFCCB0" w:rsidR="00131EB4" w:rsidRPr="006F3FBD" w:rsidRDefault="006F3FBD" w:rsidP="00612699">
            <w:pPr>
              <w:tabs>
                <w:tab w:val="left" w:pos="984"/>
              </w:tabs>
              <w:spacing w:line="276" w:lineRule="auto"/>
              <w:jc w:val="center"/>
              <w:rPr>
                <w:rFonts w:ascii="Garamond" w:hAnsi="Garamond"/>
                <w:color w:val="FF0000"/>
                <w:sz w:val="24"/>
                <w:szCs w:val="24"/>
              </w:rPr>
            </w:pPr>
            <w:r w:rsidRPr="006F3FBD">
              <w:rPr>
                <w:rFonts w:ascii="Garamond" w:hAnsi="Garamond"/>
                <w:color w:val="FF0000"/>
                <w:sz w:val="24"/>
                <w:szCs w:val="24"/>
              </w:rPr>
              <w:t>C</w:t>
            </w:r>
            <w:commentRangeEnd w:id="26"/>
            <w:r w:rsidR="00E52F10">
              <w:rPr>
                <w:rStyle w:val="Marquedecommentaire"/>
              </w:rPr>
              <w:commentReference w:id="26"/>
            </w:r>
          </w:p>
        </w:tc>
        <w:tc>
          <w:tcPr>
            <w:tcW w:w="6352" w:type="dxa"/>
            <w:vAlign w:val="center"/>
          </w:tcPr>
          <w:p w14:paraId="6ACCC503" w14:textId="77777777" w:rsidR="00131EB4" w:rsidRPr="00264A91" w:rsidRDefault="00131EB4" w:rsidP="00612699">
            <w:pPr>
              <w:tabs>
                <w:tab w:val="left" w:pos="984"/>
              </w:tabs>
              <w:spacing w:line="276" w:lineRule="auto"/>
              <w:jc w:val="both"/>
              <w:rPr>
                <w:rFonts w:ascii="Garamond" w:hAnsi="Garamond"/>
                <w:sz w:val="24"/>
                <w:szCs w:val="24"/>
              </w:rPr>
            </w:pPr>
          </w:p>
        </w:tc>
      </w:tr>
      <w:tr w:rsidR="006F3FBD" w:rsidRPr="005B162E" w14:paraId="2BBDC933" w14:textId="77777777" w:rsidTr="00C263B5">
        <w:tc>
          <w:tcPr>
            <w:tcW w:w="5550" w:type="dxa"/>
            <w:vAlign w:val="center"/>
          </w:tcPr>
          <w:p w14:paraId="0E4FA206" w14:textId="141A2D0F" w:rsidR="006F3FBD" w:rsidRPr="006F3FBD" w:rsidRDefault="006F3FBD"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Arrêtés récapitulatifs collectifs</w:t>
            </w:r>
          </w:p>
        </w:tc>
        <w:tc>
          <w:tcPr>
            <w:tcW w:w="1860" w:type="dxa"/>
            <w:vAlign w:val="center"/>
          </w:tcPr>
          <w:p w14:paraId="20076C04" w14:textId="5A25DC04" w:rsidR="006F3FBD" w:rsidRPr="00264A91" w:rsidRDefault="006F3FBD" w:rsidP="00612699">
            <w:pPr>
              <w:tabs>
                <w:tab w:val="left" w:pos="984"/>
              </w:tabs>
              <w:spacing w:line="276" w:lineRule="auto"/>
              <w:jc w:val="center"/>
              <w:rPr>
                <w:rFonts w:ascii="Garamond" w:hAnsi="Garamond"/>
                <w:sz w:val="24"/>
                <w:szCs w:val="24"/>
              </w:rPr>
            </w:pPr>
            <w:commentRangeStart w:id="27"/>
            <w:r>
              <w:rPr>
                <w:rFonts w:ascii="Garamond" w:hAnsi="Garamond"/>
                <w:sz w:val="24"/>
                <w:szCs w:val="24"/>
              </w:rPr>
              <w:t>5 ans</w:t>
            </w:r>
          </w:p>
        </w:tc>
        <w:tc>
          <w:tcPr>
            <w:tcW w:w="1117" w:type="dxa"/>
            <w:vAlign w:val="center"/>
          </w:tcPr>
          <w:p w14:paraId="57C792E5" w14:textId="7976765E" w:rsidR="006F3FBD" w:rsidRPr="006F3FBD" w:rsidRDefault="006F3FBD" w:rsidP="00612699">
            <w:pPr>
              <w:tabs>
                <w:tab w:val="left" w:pos="984"/>
              </w:tabs>
              <w:spacing w:line="276" w:lineRule="auto"/>
              <w:jc w:val="center"/>
              <w:rPr>
                <w:rFonts w:ascii="Garamond" w:hAnsi="Garamond"/>
                <w:color w:val="FF0000"/>
                <w:sz w:val="24"/>
                <w:szCs w:val="24"/>
              </w:rPr>
            </w:pPr>
            <w:r w:rsidRPr="006F3FBD">
              <w:rPr>
                <w:rFonts w:ascii="Garamond" w:hAnsi="Garamond"/>
                <w:color w:val="FF0000"/>
                <w:sz w:val="24"/>
                <w:szCs w:val="24"/>
              </w:rPr>
              <w:t>C</w:t>
            </w:r>
            <w:commentRangeEnd w:id="27"/>
            <w:r w:rsidR="00E52F10">
              <w:rPr>
                <w:rStyle w:val="Marquedecommentaire"/>
              </w:rPr>
              <w:commentReference w:id="27"/>
            </w:r>
          </w:p>
        </w:tc>
        <w:tc>
          <w:tcPr>
            <w:tcW w:w="6352" w:type="dxa"/>
            <w:vAlign w:val="center"/>
          </w:tcPr>
          <w:p w14:paraId="1E5B32EF" w14:textId="77777777" w:rsidR="006F3FBD" w:rsidRPr="00264A91" w:rsidRDefault="006F3FBD" w:rsidP="00612699">
            <w:pPr>
              <w:tabs>
                <w:tab w:val="left" w:pos="984"/>
              </w:tabs>
              <w:spacing w:line="276" w:lineRule="auto"/>
              <w:jc w:val="both"/>
              <w:rPr>
                <w:rFonts w:ascii="Garamond" w:hAnsi="Garamond"/>
                <w:sz w:val="24"/>
                <w:szCs w:val="24"/>
              </w:rPr>
            </w:pPr>
          </w:p>
        </w:tc>
      </w:tr>
      <w:tr w:rsidR="006F3FBD" w:rsidRPr="005B162E" w14:paraId="4E84E6F2" w14:textId="77777777" w:rsidTr="00C263B5">
        <w:tc>
          <w:tcPr>
            <w:tcW w:w="5550" w:type="dxa"/>
            <w:vAlign w:val="center"/>
          </w:tcPr>
          <w:p w14:paraId="34B4B1B4" w14:textId="261F23D2" w:rsidR="006F3FBD" w:rsidRPr="006F3FBD" w:rsidRDefault="006F3FBD"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Exonération des frais de pension</w:t>
            </w:r>
          </w:p>
        </w:tc>
        <w:tc>
          <w:tcPr>
            <w:tcW w:w="1860" w:type="dxa"/>
            <w:vAlign w:val="center"/>
          </w:tcPr>
          <w:p w14:paraId="13121538" w14:textId="38F57EB0" w:rsidR="006F3FBD" w:rsidRPr="00264A91" w:rsidRDefault="006F3FBD"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37C4BC1E" w14:textId="3D09EADF" w:rsidR="006F3FBD" w:rsidRPr="00264A91" w:rsidRDefault="006F3FBD"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11719C46" w14:textId="77777777" w:rsidR="006F3FBD" w:rsidRPr="00264A91" w:rsidRDefault="006F3FBD" w:rsidP="00612699">
            <w:pPr>
              <w:tabs>
                <w:tab w:val="left" w:pos="984"/>
              </w:tabs>
              <w:spacing w:line="276" w:lineRule="auto"/>
              <w:jc w:val="both"/>
              <w:rPr>
                <w:rFonts w:ascii="Garamond" w:hAnsi="Garamond"/>
                <w:sz w:val="24"/>
                <w:szCs w:val="24"/>
              </w:rPr>
            </w:pPr>
          </w:p>
        </w:tc>
      </w:tr>
      <w:tr w:rsidR="00C371A8" w:rsidRPr="005B162E" w14:paraId="433C46FF" w14:textId="77777777" w:rsidTr="00C263B5">
        <w:trPr>
          <w:trHeight w:val="418"/>
        </w:trPr>
        <w:tc>
          <w:tcPr>
            <w:tcW w:w="14879" w:type="dxa"/>
            <w:gridSpan w:val="4"/>
            <w:shd w:val="clear" w:color="auto" w:fill="FBBBDB"/>
            <w:vAlign w:val="center"/>
          </w:tcPr>
          <w:p w14:paraId="13912B71" w14:textId="76549CE6" w:rsidR="00C371A8" w:rsidRPr="00B263A8" w:rsidRDefault="00C371A8" w:rsidP="00612699">
            <w:pPr>
              <w:pStyle w:val="Titre1"/>
              <w:numPr>
                <w:ilvl w:val="0"/>
                <w:numId w:val="4"/>
              </w:numPr>
              <w:spacing w:line="276" w:lineRule="auto"/>
            </w:pPr>
            <w:bookmarkStart w:id="28" w:name="_Toc162539429"/>
            <w:r>
              <w:t>Finances et comptabilité</w:t>
            </w:r>
            <w:bookmarkEnd w:id="28"/>
          </w:p>
        </w:tc>
      </w:tr>
      <w:tr w:rsidR="00C371A8" w:rsidRPr="005B162E" w14:paraId="40349E7E" w14:textId="77777777" w:rsidTr="00C263B5">
        <w:trPr>
          <w:trHeight w:val="396"/>
        </w:trPr>
        <w:tc>
          <w:tcPr>
            <w:tcW w:w="5550" w:type="dxa"/>
            <w:shd w:val="clear" w:color="auto" w:fill="FDE3F0"/>
            <w:vAlign w:val="center"/>
          </w:tcPr>
          <w:p w14:paraId="7E09FC72" w14:textId="66CD431D" w:rsidR="00C371A8" w:rsidRPr="00C72D64" w:rsidRDefault="00C371A8" w:rsidP="00612699">
            <w:pPr>
              <w:pStyle w:val="Titre2"/>
              <w:numPr>
                <w:ilvl w:val="1"/>
                <w:numId w:val="4"/>
              </w:numPr>
              <w:spacing w:line="276" w:lineRule="auto"/>
            </w:pPr>
            <w:bookmarkStart w:id="29" w:name="_Toc162539430"/>
            <w:r>
              <w:t>Gestion du budget et des comptes</w:t>
            </w:r>
            <w:bookmarkEnd w:id="29"/>
          </w:p>
        </w:tc>
        <w:tc>
          <w:tcPr>
            <w:tcW w:w="1860" w:type="dxa"/>
            <w:shd w:val="clear" w:color="auto" w:fill="FDE3F0"/>
            <w:vAlign w:val="center"/>
          </w:tcPr>
          <w:p w14:paraId="60268C8F" w14:textId="77777777" w:rsidR="00C371A8" w:rsidRPr="00264A91" w:rsidRDefault="00C371A8" w:rsidP="00612699">
            <w:pPr>
              <w:pStyle w:val="Titre2"/>
              <w:spacing w:line="276" w:lineRule="auto"/>
            </w:pPr>
          </w:p>
        </w:tc>
        <w:tc>
          <w:tcPr>
            <w:tcW w:w="1117" w:type="dxa"/>
            <w:shd w:val="clear" w:color="auto" w:fill="FDE3F0"/>
            <w:vAlign w:val="center"/>
          </w:tcPr>
          <w:p w14:paraId="41EB4090" w14:textId="77777777" w:rsidR="00C371A8" w:rsidRPr="00264A91" w:rsidRDefault="00C371A8" w:rsidP="00612699">
            <w:pPr>
              <w:pStyle w:val="Titre2"/>
              <w:spacing w:line="276" w:lineRule="auto"/>
            </w:pPr>
          </w:p>
        </w:tc>
        <w:tc>
          <w:tcPr>
            <w:tcW w:w="6352" w:type="dxa"/>
            <w:shd w:val="clear" w:color="auto" w:fill="FDE3F0"/>
            <w:vAlign w:val="center"/>
          </w:tcPr>
          <w:p w14:paraId="79189C64" w14:textId="77777777" w:rsidR="00C371A8" w:rsidRPr="00264A91" w:rsidRDefault="00C371A8" w:rsidP="00612699">
            <w:pPr>
              <w:pStyle w:val="Titre2"/>
              <w:spacing w:line="276" w:lineRule="auto"/>
            </w:pPr>
          </w:p>
        </w:tc>
      </w:tr>
      <w:tr w:rsidR="00C371A8" w:rsidRPr="005B162E" w14:paraId="6864112F" w14:textId="77777777" w:rsidTr="00C263B5">
        <w:trPr>
          <w:trHeight w:val="386"/>
        </w:trPr>
        <w:tc>
          <w:tcPr>
            <w:tcW w:w="5550" w:type="dxa"/>
            <w:vAlign w:val="center"/>
          </w:tcPr>
          <w:p w14:paraId="61FD8C15" w14:textId="343EB37D" w:rsidR="00C371A8" w:rsidRPr="00264A91" w:rsidRDefault="008C6EA8" w:rsidP="00612699">
            <w:pPr>
              <w:tabs>
                <w:tab w:val="left" w:pos="984"/>
              </w:tabs>
              <w:spacing w:line="276" w:lineRule="auto"/>
              <w:jc w:val="both"/>
              <w:rPr>
                <w:rFonts w:ascii="Garamond" w:hAnsi="Garamond"/>
                <w:sz w:val="24"/>
                <w:szCs w:val="24"/>
              </w:rPr>
            </w:pPr>
            <w:r>
              <w:rPr>
                <w:rFonts w:ascii="Garamond" w:hAnsi="Garamond"/>
                <w:sz w:val="24"/>
                <w:szCs w:val="24"/>
              </w:rPr>
              <w:t>Budget</w:t>
            </w:r>
            <w:r w:rsidR="00877D66">
              <w:rPr>
                <w:rFonts w:ascii="Garamond" w:hAnsi="Garamond"/>
                <w:sz w:val="24"/>
                <w:szCs w:val="24"/>
              </w:rPr>
              <w:t>s</w:t>
            </w:r>
            <w:r>
              <w:rPr>
                <w:rFonts w:ascii="Garamond" w:hAnsi="Garamond"/>
                <w:sz w:val="24"/>
                <w:szCs w:val="24"/>
              </w:rPr>
              <w:t xml:space="preserve"> prévisionnel</w:t>
            </w:r>
            <w:r w:rsidR="00877D66">
              <w:rPr>
                <w:rFonts w:ascii="Garamond" w:hAnsi="Garamond"/>
                <w:sz w:val="24"/>
                <w:szCs w:val="24"/>
              </w:rPr>
              <w:t>s</w:t>
            </w:r>
          </w:p>
        </w:tc>
        <w:tc>
          <w:tcPr>
            <w:tcW w:w="1860" w:type="dxa"/>
            <w:vAlign w:val="center"/>
          </w:tcPr>
          <w:p w14:paraId="56F3F7A4" w14:textId="1CC6E9EF" w:rsidR="00C371A8" w:rsidRPr="00877D66" w:rsidRDefault="00877D66" w:rsidP="00612699">
            <w:pPr>
              <w:tabs>
                <w:tab w:val="left" w:pos="984"/>
              </w:tabs>
              <w:spacing w:line="276" w:lineRule="auto"/>
              <w:jc w:val="center"/>
              <w:rPr>
                <w:rFonts w:ascii="Garamond" w:hAnsi="Garamond"/>
                <w:color w:val="FF0000"/>
                <w:sz w:val="24"/>
                <w:szCs w:val="24"/>
              </w:rPr>
            </w:pPr>
            <w:commentRangeStart w:id="30"/>
            <w:r w:rsidRPr="00877D66">
              <w:rPr>
                <w:rFonts w:ascii="Garamond" w:hAnsi="Garamond"/>
                <w:color w:val="FF0000"/>
                <w:sz w:val="24"/>
                <w:szCs w:val="24"/>
              </w:rPr>
              <w:t>10 ans</w:t>
            </w:r>
          </w:p>
        </w:tc>
        <w:tc>
          <w:tcPr>
            <w:tcW w:w="1117" w:type="dxa"/>
            <w:vAlign w:val="center"/>
          </w:tcPr>
          <w:p w14:paraId="68702BA3" w14:textId="16093D15" w:rsidR="00C371A8" w:rsidRPr="00877D66" w:rsidRDefault="00877D66" w:rsidP="00612699">
            <w:pPr>
              <w:tabs>
                <w:tab w:val="left" w:pos="984"/>
              </w:tabs>
              <w:spacing w:line="276" w:lineRule="auto"/>
              <w:jc w:val="center"/>
              <w:rPr>
                <w:rFonts w:ascii="Garamond" w:hAnsi="Garamond"/>
                <w:color w:val="FF0000"/>
                <w:sz w:val="24"/>
                <w:szCs w:val="24"/>
              </w:rPr>
            </w:pPr>
            <w:r w:rsidRPr="00877D66">
              <w:rPr>
                <w:rFonts w:ascii="Garamond" w:hAnsi="Garamond"/>
                <w:color w:val="FF0000"/>
                <w:sz w:val="24"/>
                <w:szCs w:val="24"/>
              </w:rPr>
              <w:t>C</w:t>
            </w:r>
            <w:commentRangeEnd w:id="30"/>
            <w:r w:rsidR="00137265">
              <w:rPr>
                <w:rStyle w:val="Marquedecommentaire"/>
              </w:rPr>
              <w:commentReference w:id="30"/>
            </w:r>
          </w:p>
        </w:tc>
        <w:tc>
          <w:tcPr>
            <w:tcW w:w="6352" w:type="dxa"/>
            <w:vAlign w:val="center"/>
          </w:tcPr>
          <w:p w14:paraId="3246FCFC"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61B53460" w14:textId="77777777" w:rsidTr="00C263B5">
        <w:trPr>
          <w:trHeight w:val="420"/>
        </w:trPr>
        <w:tc>
          <w:tcPr>
            <w:tcW w:w="5550" w:type="dxa"/>
            <w:vAlign w:val="center"/>
          </w:tcPr>
          <w:p w14:paraId="21FD465C" w14:textId="0E0C4717" w:rsidR="00C371A8" w:rsidRPr="00264A91" w:rsidRDefault="00877D66" w:rsidP="00612699">
            <w:pPr>
              <w:tabs>
                <w:tab w:val="left" w:pos="984"/>
              </w:tabs>
              <w:spacing w:line="276" w:lineRule="auto"/>
              <w:jc w:val="both"/>
              <w:rPr>
                <w:rFonts w:ascii="Garamond" w:hAnsi="Garamond"/>
                <w:sz w:val="24"/>
                <w:szCs w:val="24"/>
              </w:rPr>
            </w:pPr>
            <w:r>
              <w:rPr>
                <w:rFonts w:ascii="Garamond" w:hAnsi="Garamond"/>
                <w:sz w:val="24"/>
                <w:szCs w:val="24"/>
              </w:rPr>
              <w:t>Décisions budgétaires modificatives</w:t>
            </w:r>
          </w:p>
        </w:tc>
        <w:tc>
          <w:tcPr>
            <w:tcW w:w="1860" w:type="dxa"/>
            <w:vAlign w:val="center"/>
          </w:tcPr>
          <w:p w14:paraId="0C80FD7C" w14:textId="74436381" w:rsidR="00C371A8" w:rsidRPr="00877D66" w:rsidRDefault="00877D66" w:rsidP="00612699">
            <w:pPr>
              <w:tabs>
                <w:tab w:val="left" w:pos="984"/>
              </w:tabs>
              <w:spacing w:line="276" w:lineRule="auto"/>
              <w:jc w:val="center"/>
              <w:rPr>
                <w:rFonts w:ascii="Garamond" w:hAnsi="Garamond"/>
                <w:color w:val="FF0000"/>
                <w:sz w:val="24"/>
                <w:szCs w:val="24"/>
              </w:rPr>
            </w:pPr>
            <w:commentRangeStart w:id="31"/>
            <w:r w:rsidRPr="00877D66">
              <w:rPr>
                <w:rFonts w:ascii="Garamond" w:hAnsi="Garamond"/>
                <w:color w:val="FF0000"/>
                <w:sz w:val="24"/>
                <w:szCs w:val="24"/>
              </w:rPr>
              <w:t>10 ans</w:t>
            </w:r>
          </w:p>
        </w:tc>
        <w:tc>
          <w:tcPr>
            <w:tcW w:w="1117" w:type="dxa"/>
            <w:vAlign w:val="center"/>
          </w:tcPr>
          <w:p w14:paraId="4B892B27" w14:textId="584D38E2" w:rsidR="00C371A8" w:rsidRPr="00877D66" w:rsidRDefault="00877D66" w:rsidP="00612699">
            <w:pPr>
              <w:tabs>
                <w:tab w:val="left" w:pos="984"/>
              </w:tabs>
              <w:spacing w:line="276" w:lineRule="auto"/>
              <w:jc w:val="center"/>
              <w:rPr>
                <w:rFonts w:ascii="Garamond" w:hAnsi="Garamond"/>
                <w:color w:val="FF0000"/>
                <w:sz w:val="24"/>
                <w:szCs w:val="24"/>
              </w:rPr>
            </w:pPr>
            <w:r w:rsidRPr="00877D66">
              <w:rPr>
                <w:rFonts w:ascii="Garamond" w:hAnsi="Garamond"/>
                <w:color w:val="FF0000"/>
                <w:sz w:val="24"/>
                <w:szCs w:val="24"/>
              </w:rPr>
              <w:t>C</w:t>
            </w:r>
            <w:commentRangeEnd w:id="31"/>
            <w:r w:rsidR="00137265">
              <w:rPr>
                <w:rStyle w:val="Marquedecommentaire"/>
              </w:rPr>
              <w:commentReference w:id="31"/>
            </w:r>
          </w:p>
        </w:tc>
        <w:tc>
          <w:tcPr>
            <w:tcW w:w="6352" w:type="dxa"/>
            <w:vAlign w:val="center"/>
          </w:tcPr>
          <w:p w14:paraId="68495E58" w14:textId="77777777" w:rsidR="00C371A8" w:rsidRPr="00264A91" w:rsidRDefault="00C371A8" w:rsidP="00612699">
            <w:pPr>
              <w:tabs>
                <w:tab w:val="left" w:pos="984"/>
              </w:tabs>
              <w:spacing w:line="276" w:lineRule="auto"/>
              <w:jc w:val="both"/>
              <w:rPr>
                <w:rFonts w:ascii="Garamond" w:hAnsi="Garamond"/>
                <w:sz w:val="24"/>
                <w:szCs w:val="24"/>
              </w:rPr>
            </w:pPr>
          </w:p>
        </w:tc>
      </w:tr>
      <w:tr w:rsidR="00877D66" w:rsidRPr="005B162E" w14:paraId="3FE52713" w14:textId="77777777" w:rsidTr="00C263B5">
        <w:trPr>
          <w:trHeight w:val="412"/>
        </w:trPr>
        <w:tc>
          <w:tcPr>
            <w:tcW w:w="5550" w:type="dxa"/>
            <w:vAlign w:val="center"/>
          </w:tcPr>
          <w:p w14:paraId="111A0537" w14:textId="67A8C034" w:rsidR="00877D66" w:rsidRPr="00264A91" w:rsidRDefault="00877D66" w:rsidP="00612699">
            <w:pPr>
              <w:tabs>
                <w:tab w:val="left" w:pos="984"/>
              </w:tabs>
              <w:spacing w:line="276" w:lineRule="auto"/>
              <w:jc w:val="both"/>
              <w:rPr>
                <w:rFonts w:ascii="Garamond" w:hAnsi="Garamond"/>
                <w:sz w:val="24"/>
                <w:szCs w:val="24"/>
              </w:rPr>
            </w:pPr>
            <w:r>
              <w:rPr>
                <w:rFonts w:ascii="Garamond" w:hAnsi="Garamond"/>
                <w:sz w:val="24"/>
                <w:szCs w:val="24"/>
              </w:rPr>
              <w:t>Comptes administratifs / comptes financiers</w:t>
            </w:r>
          </w:p>
        </w:tc>
        <w:tc>
          <w:tcPr>
            <w:tcW w:w="1860" w:type="dxa"/>
            <w:vAlign w:val="center"/>
          </w:tcPr>
          <w:p w14:paraId="2E46CB00" w14:textId="0D6E5D8B" w:rsidR="00877D66" w:rsidRPr="00264A91" w:rsidRDefault="00877D66"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6CE6856E" w14:textId="5E0745F5" w:rsidR="00877D66" w:rsidRPr="00264A91" w:rsidRDefault="00877D66"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6299C345" w14:textId="77777777" w:rsidR="00877D66" w:rsidRPr="00264A91" w:rsidRDefault="00877D66" w:rsidP="00612699">
            <w:pPr>
              <w:tabs>
                <w:tab w:val="left" w:pos="984"/>
              </w:tabs>
              <w:spacing w:line="276" w:lineRule="auto"/>
              <w:jc w:val="both"/>
              <w:rPr>
                <w:rFonts w:ascii="Garamond" w:hAnsi="Garamond"/>
                <w:sz w:val="24"/>
                <w:szCs w:val="24"/>
              </w:rPr>
            </w:pPr>
          </w:p>
        </w:tc>
      </w:tr>
      <w:tr w:rsidR="00C371A8" w:rsidRPr="005B162E" w14:paraId="0BD200B8" w14:textId="77777777" w:rsidTr="00C263B5">
        <w:trPr>
          <w:trHeight w:val="396"/>
        </w:trPr>
        <w:tc>
          <w:tcPr>
            <w:tcW w:w="5550" w:type="dxa"/>
            <w:shd w:val="clear" w:color="auto" w:fill="FDE3F0"/>
            <w:vAlign w:val="center"/>
          </w:tcPr>
          <w:p w14:paraId="7FA741FB" w14:textId="3EC323E5" w:rsidR="00C371A8" w:rsidRPr="00C72D64" w:rsidRDefault="003E18F3" w:rsidP="00612699">
            <w:pPr>
              <w:pStyle w:val="Titre2"/>
              <w:numPr>
                <w:ilvl w:val="1"/>
                <w:numId w:val="4"/>
              </w:numPr>
              <w:spacing w:line="276" w:lineRule="auto"/>
            </w:pPr>
            <w:bookmarkStart w:id="32" w:name="_Toc162539431"/>
            <w:r>
              <w:t>Documents récapitulatifs</w:t>
            </w:r>
            <w:bookmarkEnd w:id="32"/>
          </w:p>
        </w:tc>
        <w:tc>
          <w:tcPr>
            <w:tcW w:w="1860" w:type="dxa"/>
            <w:shd w:val="clear" w:color="auto" w:fill="FDE3F0"/>
            <w:vAlign w:val="center"/>
          </w:tcPr>
          <w:p w14:paraId="4E9B24BB" w14:textId="77777777" w:rsidR="00C371A8" w:rsidRPr="00264A91" w:rsidRDefault="00C371A8" w:rsidP="00612699">
            <w:pPr>
              <w:pStyle w:val="Titre2"/>
              <w:spacing w:line="276" w:lineRule="auto"/>
            </w:pPr>
          </w:p>
        </w:tc>
        <w:tc>
          <w:tcPr>
            <w:tcW w:w="1117" w:type="dxa"/>
            <w:shd w:val="clear" w:color="auto" w:fill="FDE3F0"/>
            <w:vAlign w:val="center"/>
          </w:tcPr>
          <w:p w14:paraId="30DCFF2A" w14:textId="77777777" w:rsidR="00C371A8" w:rsidRPr="00264A91" w:rsidRDefault="00C371A8" w:rsidP="00612699">
            <w:pPr>
              <w:pStyle w:val="Titre2"/>
              <w:spacing w:line="276" w:lineRule="auto"/>
            </w:pPr>
          </w:p>
        </w:tc>
        <w:tc>
          <w:tcPr>
            <w:tcW w:w="6352" w:type="dxa"/>
            <w:shd w:val="clear" w:color="auto" w:fill="FDE3F0"/>
            <w:vAlign w:val="center"/>
          </w:tcPr>
          <w:p w14:paraId="2935B0F2" w14:textId="77777777" w:rsidR="00C371A8" w:rsidRPr="00264A91" w:rsidRDefault="00C371A8" w:rsidP="00612699">
            <w:pPr>
              <w:pStyle w:val="Titre2"/>
              <w:spacing w:line="276" w:lineRule="auto"/>
            </w:pPr>
          </w:p>
        </w:tc>
      </w:tr>
      <w:tr w:rsidR="003E18F3" w:rsidRPr="005B162E" w14:paraId="528CEC0A" w14:textId="77777777" w:rsidTr="000E0935">
        <w:trPr>
          <w:trHeight w:val="412"/>
        </w:trPr>
        <w:tc>
          <w:tcPr>
            <w:tcW w:w="5550" w:type="dxa"/>
            <w:vAlign w:val="center"/>
          </w:tcPr>
          <w:p w14:paraId="39C81C12" w14:textId="77777777" w:rsidR="003E18F3" w:rsidRPr="00137265" w:rsidRDefault="003E18F3" w:rsidP="00612699">
            <w:pPr>
              <w:tabs>
                <w:tab w:val="left" w:pos="984"/>
              </w:tabs>
              <w:spacing w:line="276" w:lineRule="auto"/>
              <w:jc w:val="both"/>
              <w:rPr>
                <w:rFonts w:ascii="Garamond" w:hAnsi="Garamond"/>
                <w:sz w:val="24"/>
                <w:szCs w:val="24"/>
              </w:rPr>
            </w:pPr>
            <w:r w:rsidRPr="00137265">
              <w:rPr>
                <w:rFonts w:ascii="Garamond" w:hAnsi="Garamond"/>
                <w:sz w:val="24"/>
                <w:szCs w:val="24"/>
              </w:rPr>
              <w:t>Grand livre, balance annuelle</w:t>
            </w:r>
          </w:p>
        </w:tc>
        <w:tc>
          <w:tcPr>
            <w:tcW w:w="1860" w:type="dxa"/>
            <w:vAlign w:val="center"/>
          </w:tcPr>
          <w:p w14:paraId="4CE9AC04" w14:textId="77777777" w:rsidR="003E18F3" w:rsidRPr="00137265" w:rsidRDefault="003E18F3" w:rsidP="00612699">
            <w:pPr>
              <w:tabs>
                <w:tab w:val="left" w:pos="984"/>
              </w:tabs>
              <w:spacing w:line="276" w:lineRule="auto"/>
              <w:jc w:val="center"/>
              <w:rPr>
                <w:rFonts w:ascii="Garamond" w:hAnsi="Garamond"/>
                <w:sz w:val="24"/>
                <w:szCs w:val="24"/>
              </w:rPr>
            </w:pPr>
            <w:r w:rsidRPr="00137265">
              <w:rPr>
                <w:rFonts w:ascii="Garamond" w:hAnsi="Garamond"/>
                <w:sz w:val="24"/>
                <w:szCs w:val="24"/>
              </w:rPr>
              <w:t>10 ans</w:t>
            </w:r>
          </w:p>
        </w:tc>
        <w:tc>
          <w:tcPr>
            <w:tcW w:w="1117" w:type="dxa"/>
            <w:vAlign w:val="center"/>
          </w:tcPr>
          <w:p w14:paraId="3B78E840" w14:textId="77777777" w:rsidR="003E18F3" w:rsidRPr="00137265" w:rsidRDefault="003E18F3" w:rsidP="00612699">
            <w:pPr>
              <w:tabs>
                <w:tab w:val="left" w:pos="984"/>
              </w:tabs>
              <w:spacing w:line="276" w:lineRule="auto"/>
              <w:jc w:val="center"/>
              <w:rPr>
                <w:rFonts w:ascii="Garamond" w:hAnsi="Garamond"/>
                <w:sz w:val="24"/>
                <w:szCs w:val="24"/>
              </w:rPr>
            </w:pPr>
            <w:r w:rsidRPr="00137265">
              <w:rPr>
                <w:rFonts w:ascii="Garamond" w:hAnsi="Garamond"/>
                <w:sz w:val="24"/>
                <w:szCs w:val="24"/>
              </w:rPr>
              <w:t>C</w:t>
            </w:r>
          </w:p>
        </w:tc>
        <w:tc>
          <w:tcPr>
            <w:tcW w:w="6352" w:type="dxa"/>
            <w:vAlign w:val="center"/>
          </w:tcPr>
          <w:p w14:paraId="2872AE14" w14:textId="77777777" w:rsidR="003E18F3" w:rsidRPr="00264A91" w:rsidRDefault="003E18F3" w:rsidP="00612699">
            <w:pPr>
              <w:tabs>
                <w:tab w:val="left" w:pos="984"/>
              </w:tabs>
              <w:spacing w:line="276" w:lineRule="auto"/>
              <w:jc w:val="both"/>
              <w:rPr>
                <w:rFonts w:ascii="Garamond" w:hAnsi="Garamond"/>
                <w:sz w:val="24"/>
                <w:szCs w:val="24"/>
              </w:rPr>
            </w:pPr>
          </w:p>
        </w:tc>
      </w:tr>
      <w:tr w:rsidR="003E18F3" w:rsidRPr="005B162E" w14:paraId="28E7CCF5" w14:textId="77777777" w:rsidTr="000E0935">
        <w:trPr>
          <w:trHeight w:val="412"/>
        </w:trPr>
        <w:tc>
          <w:tcPr>
            <w:tcW w:w="5550" w:type="dxa"/>
            <w:vAlign w:val="center"/>
          </w:tcPr>
          <w:p w14:paraId="03480D02" w14:textId="77777777" w:rsidR="003E18F3" w:rsidRPr="00137265" w:rsidRDefault="003E18F3" w:rsidP="00612699">
            <w:pPr>
              <w:tabs>
                <w:tab w:val="left" w:pos="984"/>
              </w:tabs>
              <w:spacing w:line="276" w:lineRule="auto"/>
              <w:jc w:val="both"/>
              <w:rPr>
                <w:rFonts w:ascii="Garamond" w:hAnsi="Garamond"/>
                <w:sz w:val="24"/>
                <w:szCs w:val="24"/>
              </w:rPr>
            </w:pPr>
            <w:r w:rsidRPr="00137265">
              <w:rPr>
                <w:rFonts w:ascii="Garamond" w:hAnsi="Garamond"/>
                <w:sz w:val="24"/>
                <w:szCs w:val="24"/>
              </w:rPr>
              <w:t>Rapports ou lettres de la chambre des comptes après contrôle</w:t>
            </w:r>
          </w:p>
        </w:tc>
        <w:tc>
          <w:tcPr>
            <w:tcW w:w="1860" w:type="dxa"/>
            <w:vAlign w:val="center"/>
          </w:tcPr>
          <w:p w14:paraId="7E27C33D" w14:textId="77777777" w:rsidR="003E18F3" w:rsidRPr="00137265" w:rsidRDefault="003E18F3" w:rsidP="00612699">
            <w:pPr>
              <w:tabs>
                <w:tab w:val="left" w:pos="984"/>
              </w:tabs>
              <w:spacing w:line="276" w:lineRule="auto"/>
              <w:jc w:val="center"/>
              <w:rPr>
                <w:rFonts w:ascii="Garamond" w:hAnsi="Garamond"/>
                <w:sz w:val="24"/>
                <w:szCs w:val="24"/>
              </w:rPr>
            </w:pPr>
            <w:r w:rsidRPr="00137265">
              <w:rPr>
                <w:rFonts w:ascii="Garamond" w:hAnsi="Garamond"/>
                <w:sz w:val="24"/>
                <w:szCs w:val="24"/>
              </w:rPr>
              <w:t xml:space="preserve">5 ans </w:t>
            </w:r>
          </w:p>
        </w:tc>
        <w:tc>
          <w:tcPr>
            <w:tcW w:w="1117" w:type="dxa"/>
            <w:vAlign w:val="center"/>
          </w:tcPr>
          <w:p w14:paraId="567A003C" w14:textId="77777777" w:rsidR="003E18F3" w:rsidRPr="00137265" w:rsidRDefault="003E18F3" w:rsidP="00612699">
            <w:pPr>
              <w:tabs>
                <w:tab w:val="left" w:pos="984"/>
              </w:tabs>
              <w:spacing w:line="276" w:lineRule="auto"/>
              <w:jc w:val="center"/>
              <w:rPr>
                <w:rFonts w:ascii="Garamond" w:hAnsi="Garamond"/>
                <w:sz w:val="24"/>
                <w:szCs w:val="24"/>
              </w:rPr>
            </w:pPr>
            <w:r w:rsidRPr="00137265">
              <w:rPr>
                <w:rFonts w:ascii="Garamond" w:hAnsi="Garamond"/>
                <w:sz w:val="24"/>
                <w:szCs w:val="24"/>
              </w:rPr>
              <w:t>C</w:t>
            </w:r>
          </w:p>
        </w:tc>
        <w:tc>
          <w:tcPr>
            <w:tcW w:w="6352" w:type="dxa"/>
            <w:vAlign w:val="center"/>
          </w:tcPr>
          <w:p w14:paraId="2167DF22" w14:textId="77777777" w:rsidR="003E18F3" w:rsidRPr="00264A91" w:rsidRDefault="003E18F3" w:rsidP="00612699">
            <w:pPr>
              <w:tabs>
                <w:tab w:val="left" w:pos="984"/>
              </w:tabs>
              <w:spacing w:line="276" w:lineRule="auto"/>
              <w:jc w:val="both"/>
              <w:rPr>
                <w:rFonts w:ascii="Garamond" w:hAnsi="Garamond"/>
                <w:sz w:val="24"/>
                <w:szCs w:val="24"/>
              </w:rPr>
            </w:pPr>
          </w:p>
        </w:tc>
      </w:tr>
      <w:tr w:rsidR="00C371A8" w:rsidRPr="005B162E" w14:paraId="086665C5" w14:textId="77777777" w:rsidTr="00C263B5">
        <w:tc>
          <w:tcPr>
            <w:tcW w:w="5550" w:type="dxa"/>
            <w:vAlign w:val="center"/>
          </w:tcPr>
          <w:p w14:paraId="7D110F08" w14:textId="0A38F248" w:rsidR="00C371A8" w:rsidRPr="00264A91" w:rsidRDefault="003E18F3" w:rsidP="00612699">
            <w:pPr>
              <w:tabs>
                <w:tab w:val="left" w:pos="984"/>
              </w:tabs>
              <w:spacing w:line="276" w:lineRule="auto"/>
              <w:jc w:val="both"/>
              <w:rPr>
                <w:rFonts w:ascii="Garamond" w:hAnsi="Garamond"/>
                <w:sz w:val="24"/>
                <w:szCs w:val="24"/>
              </w:rPr>
            </w:pPr>
            <w:r>
              <w:rPr>
                <w:rFonts w:ascii="Garamond" w:hAnsi="Garamond"/>
                <w:sz w:val="24"/>
                <w:szCs w:val="24"/>
              </w:rPr>
              <w:t>Journal général et autres balances</w:t>
            </w:r>
          </w:p>
        </w:tc>
        <w:tc>
          <w:tcPr>
            <w:tcW w:w="1860" w:type="dxa"/>
            <w:vAlign w:val="center"/>
          </w:tcPr>
          <w:p w14:paraId="127A915B" w14:textId="491A86E8" w:rsidR="00C371A8" w:rsidRPr="00264A91" w:rsidRDefault="003E18F3"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032715D2" w14:textId="19B63BA4" w:rsidR="00C371A8" w:rsidRPr="00264A91" w:rsidRDefault="003E18F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0D7CD0E4"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116CB103" w14:textId="77777777" w:rsidTr="00C263B5">
        <w:tc>
          <w:tcPr>
            <w:tcW w:w="5550" w:type="dxa"/>
            <w:vAlign w:val="center"/>
          </w:tcPr>
          <w:p w14:paraId="18E98340" w14:textId="370BB760" w:rsidR="00C371A8" w:rsidRPr="00264A91" w:rsidRDefault="003E18F3" w:rsidP="00612699">
            <w:pPr>
              <w:tabs>
                <w:tab w:val="left" w:pos="984"/>
              </w:tabs>
              <w:spacing w:line="276" w:lineRule="auto"/>
              <w:jc w:val="both"/>
              <w:rPr>
                <w:rFonts w:ascii="Garamond" w:hAnsi="Garamond"/>
                <w:sz w:val="24"/>
                <w:szCs w:val="24"/>
              </w:rPr>
            </w:pPr>
            <w:r>
              <w:rPr>
                <w:rFonts w:ascii="Garamond" w:hAnsi="Garamond"/>
                <w:sz w:val="24"/>
                <w:szCs w:val="24"/>
              </w:rPr>
              <w:t>Journal des mandats, des titres et des recettes</w:t>
            </w:r>
          </w:p>
        </w:tc>
        <w:tc>
          <w:tcPr>
            <w:tcW w:w="1860" w:type="dxa"/>
            <w:vAlign w:val="center"/>
          </w:tcPr>
          <w:p w14:paraId="515CE672" w14:textId="4C297BE5" w:rsidR="00C371A8" w:rsidRPr="00264A91" w:rsidRDefault="003E18F3"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74018617" w14:textId="6E82ED5C" w:rsidR="00C371A8" w:rsidRPr="00264A91" w:rsidRDefault="003E18F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79822905"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35753E6B" w14:textId="77777777" w:rsidTr="00C263B5">
        <w:tc>
          <w:tcPr>
            <w:tcW w:w="5550" w:type="dxa"/>
            <w:vAlign w:val="center"/>
          </w:tcPr>
          <w:p w14:paraId="56E9126D" w14:textId="0CFC2341" w:rsidR="00C371A8" w:rsidRPr="00264A91" w:rsidRDefault="003E18F3" w:rsidP="00612699">
            <w:pPr>
              <w:tabs>
                <w:tab w:val="left" w:pos="984"/>
              </w:tabs>
              <w:spacing w:line="276" w:lineRule="auto"/>
              <w:jc w:val="both"/>
              <w:rPr>
                <w:rFonts w:ascii="Garamond" w:hAnsi="Garamond"/>
                <w:sz w:val="24"/>
                <w:szCs w:val="24"/>
              </w:rPr>
            </w:pPr>
            <w:r>
              <w:rPr>
                <w:rFonts w:ascii="Garamond" w:hAnsi="Garamond"/>
                <w:sz w:val="24"/>
                <w:szCs w:val="24"/>
              </w:rPr>
              <w:t>Fiches de comptes</w:t>
            </w:r>
          </w:p>
        </w:tc>
        <w:tc>
          <w:tcPr>
            <w:tcW w:w="1860" w:type="dxa"/>
            <w:vAlign w:val="center"/>
          </w:tcPr>
          <w:p w14:paraId="4674B4DE" w14:textId="3ADBC1CA" w:rsidR="00C371A8" w:rsidRPr="00264A91" w:rsidRDefault="003E18F3"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064B7741" w14:textId="1BA6401F" w:rsidR="00C371A8" w:rsidRPr="00264A91" w:rsidRDefault="003E18F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182A9A7C"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734EA1A5" w14:textId="77777777" w:rsidTr="00C263B5">
        <w:trPr>
          <w:trHeight w:val="396"/>
        </w:trPr>
        <w:tc>
          <w:tcPr>
            <w:tcW w:w="5550" w:type="dxa"/>
            <w:shd w:val="clear" w:color="auto" w:fill="FDE3F0"/>
            <w:vAlign w:val="center"/>
          </w:tcPr>
          <w:p w14:paraId="6B94A47F" w14:textId="1C0E555C" w:rsidR="00C371A8" w:rsidRPr="00C72D64" w:rsidRDefault="00C371A8" w:rsidP="00612699">
            <w:pPr>
              <w:pStyle w:val="Titre2"/>
              <w:numPr>
                <w:ilvl w:val="1"/>
                <w:numId w:val="4"/>
              </w:numPr>
              <w:spacing w:line="276" w:lineRule="auto"/>
            </w:pPr>
            <w:bookmarkStart w:id="33" w:name="_Toc162539432"/>
            <w:r>
              <w:t>Recettes</w:t>
            </w:r>
            <w:bookmarkEnd w:id="33"/>
          </w:p>
        </w:tc>
        <w:tc>
          <w:tcPr>
            <w:tcW w:w="1860" w:type="dxa"/>
            <w:shd w:val="clear" w:color="auto" w:fill="FDE3F0"/>
            <w:vAlign w:val="center"/>
          </w:tcPr>
          <w:p w14:paraId="40778ABB" w14:textId="77777777" w:rsidR="00C371A8" w:rsidRPr="00264A91" w:rsidRDefault="00C371A8" w:rsidP="00612699">
            <w:pPr>
              <w:pStyle w:val="Titre2"/>
              <w:spacing w:line="276" w:lineRule="auto"/>
            </w:pPr>
          </w:p>
        </w:tc>
        <w:tc>
          <w:tcPr>
            <w:tcW w:w="1117" w:type="dxa"/>
            <w:shd w:val="clear" w:color="auto" w:fill="FDE3F0"/>
            <w:vAlign w:val="center"/>
          </w:tcPr>
          <w:p w14:paraId="451205AB" w14:textId="77777777" w:rsidR="00C371A8" w:rsidRPr="00264A91" w:rsidRDefault="00C371A8" w:rsidP="00612699">
            <w:pPr>
              <w:pStyle w:val="Titre2"/>
              <w:spacing w:line="276" w:lineRule="auto"/>
            </w:pPr>
          </w:p>
        </w:tc>
        <w:tc>
          <w:tcPr>
            <w:tcW w:w="6352" w:type="dxa"/>
            <w:shd w:val="clear" w:color="auto" w:fill="FDE3F0"/>
            <w:vAlign w:val="center"/>
          </w:tcPr>
          <w:p w14:paraId="5F7053E0" w14:textId="77777777" w:rsidR="00C371A8" w:rsidRPr="00264A91" w:rsidRDefault="00C371A8" w:rsidP="00612699">
            <w:pPr>
              <w:pStyle w:val="Titre2"/>
              <w:spacing w:line="276" w:lineRule="auto"/>
            </w:pPr>
          </w:p>
        </w:tc>
      </w:tr>
      <w:tr w:rsidR="00C371A8" w:rsidRPr="005B162E" w14:paraId="1C7DB93C" w14:textId="77777777" w:rsidTr="00C263B5">
        <w:tc>
          <w:tcPr>
            <w:tcW w:w="5550" w:type="dxa"/>
            <w:vAlign w:val="center"/>
          </w:tcPr>
          <w:p w14:paraId="1AF972F9" w14:textId="4518C248" w:rsidR="00C371A8" w:rsidRPr="00264A91" w:rsidRDefault="0014272B" w:rsidP="00612699">
            <w:pPr>
              <w:tabs>
                <w:tab w:val="left" w:pos="984"/>
              </w:tabs>
              <w:spacing w:line="276" w:lineRule="auto"/>
              <w:jc w:val="both"/>
              <w:rPr>
                <w:rFonts w:ascii="Garamond" w:hAnsi="Garamond"/>
                <w:sz w:val="24"/>
                <w:szCs w:val="24"/>
              </w:rPr>
            </w:pPr>
            <w:r>
              <w:rPr>
                <w:rFonts w:ascii="Garamond" w:hAnsi="Garamond"/>
                <w:sz w:val="24"/>
                <w:szCs w:val="24"/>
              </w:rPr>
              <w:t>Régies d’avances et de recettes : arrêtés, décisions, carnets à souche</w:t>
            </w:r>
            <w:r w:rsidR="003E18F3">
              <w:rPr>
                <w:rFonts w:ascii="Garamond" w:hAnsi="Garamond"/>
                <w:sz w:val="24"/>
                <w:szCs w:val="24"/>
              </w:rPr>
              <w:t xml:space="preserve">, </w:t>
            </w:r>
            <w:proofErr w:type="spellStart"/>
            <w:r w:rsidR="003E18F3">
              <w:rPr>
                <w:rFonts w:ascii="Garamond" w:hAnsi="Garamond"/>
                <w:sz w:val="24"/>
                <w:szCs w:val="24"/>
              </w:rPr>
              <w:t>quit</w:t>
            </w:r>
            <w:r w:rsidR="001C675B">
              <w:rPr>
                <w:rFonts w:ascii="Garamond" w:hAnsi="Garamond"/>
                <w:sz w:val="24"/>
                <w:szCs w:val="24"/>
              </w:rPr>
              <w:t>t</w:t>
            </w:r>
            <w:r w:rsidR="003E18F3">
              <w:rPr>
                <w:rFonts w:ascii="Garamond" w:hAnsi="Garamond"/>
                <w:sz w:val="24"/>
                <w:szCs w:val="24"/>
              </w:rPr>
              <w:t>anciers</w:t>
            </w:r>
            <w:proofErr w:type="spellEnd"/>
          </w:p>
        </w:tc>
        <w:tc>
          <w:tcPr>
            <w:tcW w:w="1860" w:type="dxa"/>
            <w:vAlign w:val="center"/>
          </w:tcPr>
          <w:p w14:paraId="6EBC8B87" w14:textId="07784392" w:rsidR="00C371A8" w:rsidRPr="00264A91" w:rsidRDefault="0014272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5241A869" w14:textId="2BC4DC3B" w:rsidR="00C371A8" w:rsidRPr="00264A91" w:rsidRDefault="0014272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3BE6B36A"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2E7BCF97" w14:textId="77777777" w:rsidTr="00C263B5">
        <w:trPr>
          <w:trHeight w:val="396"/>
        </w:trPr>
        <w:tc>
          <w:tcPr>
            <w:tcW w:w="5550" w:type="dxa"/>
            <w:shd w:val="clear" w:color="auto" w:fill="FDE3F0"/>
            <w:vAlign w:val="center"/>
          </w:tcPr>
          <w:p w14:paraId="6CED67DC" w14:textId="46A9B114" w:rsidR="00C371A8" w:rsidRPr="00C72D64" w:rsidRDefault="00C371A8" w:rsidP="00612699">
            <w:pPr>
              <w:pStyle w:val="Titre2"/>
              <w:numPr>
                <w:ilvl w:val="1"/>
                <w:numId w:val="4"/>
              </w:numPr>
              <w:spacing w:line="276" w:lineRule="auto"/>
            </w:pPr>
            <w:bookmarkStart w:id="34" w:name="_Toc162539433"/>
            <w:r>
              <w:t>Dépenses</w:t>
            </w:r>
            <w:bookmarkEnd w:id="34"/>
          </w:p>
        </w:tc>
        <w:tc>
          <w:tcPr>
            <w:tcW w:w="1860" w:type="dxa"/>
            <w:shd w:val="clear" w:color="auto" w:fill="FDE3F0"/>
            <w:vAlign w:val="center"/>
          </w:tcPr>
          <w:p w14:paraId="6AB66106" w14:textId="77777777" w:rsidR="00C371A8" w:rsidRPr="00264A91" w:rsidRDefault="00C371A8" w:rsidP="00612699">
            <w:pPr>
              <w:pStyle w:val="Titre2"/>
              <w:spacing w:line="276" w:lineRule="auto"/>
            </w:pPr>
          </w:p>
        </w:tc>
        <w:tc>
          <w:tcPr>
            <w:tcW w:w="1117" w:type="dxa"/>
            <w:shd w:val="clear" w:color="auto" w:fill="FDE3F0"/>
            <w:vAlign w:val="center"/>
          </w:tcPr>
          <w:p w14:paraId="71B517FD" w14:textId="77777777" w:rsidR="00C371A8" w:rsidRPr="00264A91" w:rsidRDefault="00C371A8" w:rsidP="00612699">
            <w:pPr>
              <w:pStyle w:val="Titre2"/>
              <w:spacing w:line="276" w:lineRule="auto"/>
            </w:pPr>
          </w:p>
        </w:tc>
        <w:tc>
          <w:tcPr>
            <w:tcW w:w="6352" w:type="dxa"/>
            <w:shd w:val="clear" w:color="auto" w:fill="FDE3F0"/>
            <w:vAlign w:val="center"/>
          </w:tcPr>
          <w:p w14:paraId="4B664BEE" w14:textId="77777777" w:rsidR="00C371A8" w:rsidRPr="00264A91" w:rsidRDefault="00C371A8" w:rsidP="00612699">
            <w:pPr>
              <w:pStyle w:val="Titre2"/>
              <w:spacing w:line="276" w:lineRule="auto"/>
            </w:pPr>
          </w:p>
        </w:tc>
      </w:tr>
      <w:tr w:rsidR="00C371A8" w:rsidRPr="005B162E" w14:paraId="1BED329E" w14:textId="77777777" w:rsidTr="00C263B5">
        <w:tc>
          <w:tcPr>
            <w:tcW w:w="5550" w:type="dxa"/>
            <w:vAlign w:val="center"/>
          </w:tcPr>
          <w:p w14:paraId="2E72985A" w14:textId="67FE76DF" w:rsidR="00C371A8" w:rsidRPr="00264A91" w:rsidRDefault="0014272B" w:rsidP="00612699">
            <w:pPr>
              <w:tabs>
                <w:tab w:val="left" w:pos="984"/>
              </w:tabs>
              <w:spacing w:line="276" w:lineRule="auto"/>
              <w:jc w:val="both"/>
              <w:rPr>
                <w:rFonts w:ascii="Garamond" w:hAnsi="Garamond"/>
                <w:sz w:val="24"/>
                <w:szCs w:val="24"/>
              </w:rPr>
            </w:pPr>
            <w:r>
              <w:rPr>
                <w:rFonts w:ascii="Garamond" w:hAnsi="Garamond"/>
                <w:sz w:val="24"/>
                <w:szCs w:val="24"/>
              </w:rPr>
              <w:t>Pièces justificatives : devis, bons de commandes, factures, attestations de services fait</w:t>
            </w:r>
          </w:p>
        </w:tc>
        <w:tc>
          <w:tcPr>
            <w:tcW w:w="1860" w:type="dxa"/>
            <w:vAlign w:val="center"/>
          </w:tcPr>
          <w:p w14:paraId="7D4B8B02" w14:textId="3BF3AC1A" w:rsidR="00C371A8" w:rsidRPr="00264A91" w:rsidRDefault="0014272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5620D585" w14:textId="0EF4D69B" w:rsidR="00C371A8" w:rsidRPr="00264A91" w:rsidRDefault="0014272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44AC2AA7"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056563B1" w14:textId="77777777" w:rsidTr="00C263B5">
        <w:trPr>
          <w:trHeight w:val="396"/>
        </w:trPr>
        <w:tc>
          <w:tcPr>
            <w:tcW w:w="5550" w:type="dxa"/>
            <w:shd w:val="clear" w:color="auto" w:fill="FDE3F0"/>
            <w:vAlign w:val="center"/>
          </w:tcPr>
          <w:p w14:paraId="4EEB35EA" w14:textId="47331F13" w:rsidR="00C371A8" w:rsidRPr="00C72D64" w:rsidRDefault="00C371A8" w:rsidP="00612699">
            <w:pPr>
              <w:pStyle w:val="Titre2"/>
              <w:numPr>
                <w:ilvl w:val="1"/>
                <w:numId w:val="4"/>
              </w:numPr>
              <w:spacing w:line="276" w:lineRule="auto"/>
            </w:pPr>
            <w:bookmarkStart w:id="35" w:name="_Toc162539434"/>
            <w:r>
              <w:t>Restauration et hébergement</w:t>
            </w:r>
            <w:bookmarkEnd w:id="35"/>
          </w:p>
        </w:tc>
        <w:tc>
          <w:tcPr>
            <w:tcW w:w="1860" w:type="dxa"/>
            <w:shd w:val="clear" w:color="auto" w:fill="FDE3F0"/>
            <w:vAlign w:val="center"/>
          </w:tcPr>
          <w:p w14:paraId="308027BA" w14:textId="77777777" w:rsidR="00C371A8" w:rsidRPr="00264A91" w:rsidRDefault="00C371A8" w:rsidP="00612699">
            <w:pPr>
              <w:pStyle w:val="Titre2"/>
              <w:spacing w:line="276" w:lineRule="auto"/>
            </w:pPr>
          </w:p>
        </w:tc>
        <w:tc>
          <w:tcPr>
            <w:tcW w:w="1117" w:type="dxa"/>
            <w:shd w:val="clear" w:color="auto" w:fill="FDE3F0"/>
            <w:vAlign w:val="center"/>
          </w:tcPr>
          <w:p w14:paraId="3F80DC9E" w14:textId="77777777" w:rsidR="00C371A8" w:rsidRPr="00264A91" w:rsidRDefault="00C371A8" w:rsidP="00612699">
            <w:pPr>
              <w:pStyle w:val="Titre2"/>
              <w:spacing w:line="276" w:lineRule="auto"/>
            </w:pPr>
          </w:p>
        </w:tc>
        <w:tc>
          <w:tcPr>
            <w:tcW w:w="6352" w:type="dxa"/>
            <w:shd w:val="clear" w:color="auto" w:fill="FDE3F0"/>
            <w:vAlign w:val="center"/>
          </w:tcPr>
          <w:p w14:paraId="4D9C6F44" w14:textId="77777777" w:rsidR="00C371A8" w:rsidRPr="00264A91" w:rsidRDefault="00C371A8" w:rsidP="00612699">
            <w:pPr>
              <w:pStyle w:val="Titre2"/>
              <w:spacing w:line="276" w:lineRule="auto"/>
            </w:pPr>
          </w:p>
        </w:tc>
      </w:tr>
      <w:tr w:rsidR="00C371A8" w:rsidRPr="005B162E" w14:paraId="683E7817" w14:textId="77777777" w:rsidTr="00C263B5">
        <w:tc>
          <w:tcPr>
            <w:tcW w:w="5550" w:type="dxa"/>
            <w:vAlign w:val="center"/>
          </w:tcPr>
          <w:p w14:paraId="50D44B62" w14:textId="2265170B" w:rsidR="00C371A8" w:rsidRPr="00264A91" w:rsidRDefault="001C675B" w:rsidP="00612699">
            <w:pPr>
              <w:tabs>
                <w:tab w:val="left" w:pos="984"/>
              </w:tabs>
              <w:spacing w:line="276" w:lineRule="auto"/>
              <w:jc w:val="both"/>
              <w:rPr>
                <w:rFonts w:ascii="Garamond" w:hAnsi="Garamond"/>
                <w:sz w:val="24"/>
                <w:szCs w:val="24"/>
              </w:rPr>
            </w:pPr>
            <w:r>
              <w:rPr>
                <w:rFonts w:ascii="Garamond" w:hAnsi="Garamond"/>
                <w:sz w:val="24"/>
                <w:szCs w:val="24"/>
              </w:rPr>
              <w:t>Feuilles/fiches de suivi de consommation journalière</w:t>
            </w:r>
          </w:p>
        </w:tc>
        <w:tc>
          <w:tcPr>
            <w:tcW w:w="1860" w:type="dxa"/>
            <w:vAlign w:val="center"/>
          </w:tcPr>
          <w:p w14:paraId="7B5CCC55" w14:textId="371CAC94" w:rsidR="00C371A8"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3217E200" w14:textId="62157C8F" w:rsidR="00C371A8"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5945DD0F" w14:textId="77777777" w:rsidR="00C371A8" w:rsidRPr="00264A91" w:rsidRDefault="00C371A8" w:rsidP="00612699">
            <w:pPr>
              <w:tabs>
                <w:tab w:val="left" w:pos="984"/>
              </w:tabs>
              <w:spacing w:line="276" w:lineRule="auto"/>
              <w:jc w:val="both"/>
              <w:rPr>
                <w:rFonts w:ascii="Garamond" w:hAnsi="Garamond"/>
                <w:sz w:val="24"/>
                <w:szCs w:val="24"/>
              </w:rPr>
            </w:pPr>
          </w:p>
        </w:tc>
      </w:tr>
      <w:tr w:rsidR="00C371A8" w:rsidRPr="005B162E" w14:paraId="08412AD1" w14:textId="77777777" w:rsidTr="00C263B5">
        <w:tc>
          <w:tcPr>
            <w:tcW w:w="5550" w:type="dxa"/>
            <w:vAlign w:val="center"/>
          </w:tcPr>
          <w:p w14:paraId="61652193" w14:textId="35ABE880" w:rsidR="00C371A8" w:rsidRPr="00264A91" w:rsidRDefault="001C675B" w:rsidP="00612699">
            <w:pPr>
              <w:tabs>
                <w:tab w:val="left" w:pos="984"/>
              </w:tabs>
              <w:spacing w:line="276" w:lineRule="auto"/>
              <w:jc w:val="both"/>
              <w:rPr>
                <w:rFonts w:ascii="Garamond" w:hAnsi="Garamond"/>
                <w:sz w:val="24"/>
                <w:szCs w:val="24"/>
              </w:rPr>
            </w:pPr>
            <w:r>
              <w:rPr>
                <w:rFonts w:ascii="Garamond" w:hAnsi="Garamond"/>
                <w:sz w:val="24"/>
                <w:szCs w:val="24"/>
              </w:rPr>
              <w:t>Menu</w:t>
            </w:r>
          </w:p>
        </w:tc>
        <w:tc>
          <w:tcPr>
            <w:tcW w:w="1860" w:type="dxa"/>
            <w:vAlign w:val="center"/>
          </w:tcPr>
          <w:p w14:paraId="7FC5E727" w14:textId="276B0A30" w:rsidR="00C371A8"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1 an</w:t>
            </w:r>
          </w:p>
        </w:tc>
        <w:tc>
          <w:tcPr>
            <w:tcW w:w="1117" w:type="dxa"/>
            <w:vAlign w:val="center"/>
          </w:tcPr>
          <w:p w14:paraId="6641D2CE" w14:textId="50728DBB" w:rsidR="00C371A8"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06410A9F" w14:textId="77777777" w:rsidR="00C371A8" w:rsidRPr="00264A91" w:rsidRDefault="00C371A8" w:rsidP="00612699">
            <w:pPr>
              <w:tabs>
                <w:tab w:val="left" w:pos="984"/>
              </w:tabs>
              <w:spacing w:line="276" w:lineRule="auto"/>
              <w:jc w:val="both"/>
              <w:rPr>
                <w:rFonts w:ascii="Garamond" w:hAnsi="Garamond"/>
                <w:sz w:val="24"/>
                <w:szCs w:val="24"/>
              </w:rPr>
            </w:pPr>
          </w:p>
        </w:tc>
      </w:tr>
      <w:tr w:rsidR="001C675B" w:rsidRPr="005B162E" w14:paraId="6DBCD3AF" w14:textId="77777777" w:rsidTr="00C263B5">
        <w:tc>
          <w:tcPr>
            <w:tcW w:w="5550" w:type="dxa"/>
            <w:vAlign w:val="center"/>
          </w:tcPr>
          <w:p w14:paraId="6C6A05BF" w14:textId="439A7734" w:rsidR="001C675B" w:rsidRPr="001C675B" w:rsidRDefault="001C675B" w:rsidP="00612699">
            <w:pPr>
              <w:tabs>
                <w:tab w:val="left" w:pos="984"/>
              </w:tabs>
              <w:spacing w:line="276" w:lineRule="auto"/>
              <w:jc w:val="both"/>
              <w:rPr>
                <w:rFonts w:ascii="Garamond" w:hAnsi="Garamond"/>
                <w:sz w:val="24"/>
                <w:szCs w:val="24"/>
              </w:rPr>
            </w:pPr>
            <w:r w:rsidRPr="001C675B">
              <w:rPr>
                <w:rFonts w:ascii="Garamond" w:eastAsia="Arial" w:hAnsi="Garamond"/>
                <w:color w:val="000000" w:themeColor="text1"/>
                <w:sz w:val="24"/>
                <w:szCs w:val="24"/>
              </w:rPr>
              <w:lastRenderedPageBreak/>
              <w:t>Gestion des stocks alimentaires de la cantine : inventaires, bons de commande, bons de livraison, factures</w:t>
            </w:r>
          </w:p>
        </w:tc>
        <w:tc>
          <w:tcPr>
            <w:tcW w:w="1860" w:type="dxa"/>
            <w:vAlign w:val="center"/>
          </w:tcPr>
          <w:p w14:paraId="3A6B71CA" w14:textId="2AB6FA91" w:rsidR="001C675B"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46F92088" w14:textId="7348A3D0" w:rsidR="001C675B"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5E61EC8D" w14:textId="77777777" w:rsidR="001C675B" w:rsidRPr="00264A91" w:rsidRDefault="001C675B" w:rsidP="00612699">
            <w:pPr>
              <w:tabs>
                <w:tab w:val="left" w:pos="984"/>
              </w:tabs>
              <w:spacing w:line="276" w:lineRule="auto"/>
              <w:jc w:val="both"/>
              <w:rPr>
                <w:rFonts w:ascii="Garamond" w:hAnsi="Garamond"/>
                <w:sz w:val="24"/>
                <w:szCs w:val="24"/>
              </w:rPr>
            </w:pPr>
          </w:p>
        </w:tc>
      </w:tr>
      <w:tr w:rsidR="001C675B" w:rsidRPr="005B162E" w14:paraId="0E7DF0AA" w14:textId="77777777" w:rsidTr="00C263B5">
        <w:tc>
          <w:tcPr>
            <w:tcW w:w="5550" w:type="dxa"/>
            <w:vAlign w:val="center"/>
          </w:tcPr>
          <w:p w14:paraId="043C6DCF" w14:textId="2FE221E5" w:rsidR="001C675B" w:rsidRPr="001C675B" w:rsidRDefault="001C675B" w:rsidP="00612699">
            <w:pPr>
              <w:tabs>
                <w:tab w:val="left" w:pos="984"/>
              </w:tabs>
              <w:spacing w:line="276" w:lineRule="auto"/>
              <w:jc w:val="both"/>
              <w:rPr>
                <w:rFonts w:ascii="Garamond" w:eastAsia="Arial" w:hAnsi="Garamond"/>
                <w:color w:val="000000" w:themeColor="text1"/>
                <w:sz w:val="24"/>
                <w:szCs w:val="24"/>
              </w:rPr>
            </w:pPr>
            <w:r w:rsidRPr="001C675B">
              <w:rPr>
                <w:rFonts w:ascii="Garamond" w:eastAsia="Arial" w:hAnsi="Garamond"/>
                <w:color w:val="000000" w:themeColor="text1"/>
                <w:sz w:val="24"/>
                <w:szCs w:val="24"/>
              </w:rPr>
              <w:t xml:space="preserve">Vente des tickets repas : relevés journaliers, </w:t>
            </w:r>
            <w:r w:rsidRPr="001C675B">
              <w:rPr>
                <w:rFonts w:ascii="Garamond" w:eastAsia="Arial" w:hAnsi="Garamond"/>
                <w:color w:val="000000" w:themeColor="text1"/>
                <w:sz w:val="24"/>
                <w:szCs w:val="24"/>
                <w:shd w:val="clear" w:color="auto" w:fill="FFFFFF"/>
              </w:rPr>
              <w:t xml:space="preserve">registres </w:t>
            </w:r>
            <w:proofErr w:type="spellStart"/>
            <w:r w:rsidRPr="001C675B">
              <w:rPr>
                <w:rFonts w:ascii="Garamond" w:eastAsia="Arial" w:hAnsi="Garamond"/>
                <w:color w:val="000000" w:themeColor="text1"/>
                <w:sz w:val="24"/>
                <w:szCs w:val="24"/>
                <w:shd w:val="clear" w:color="auto" w:fill="FFFFFF"/>
              </w:rPr>
              <w:t>quittanciers</w:t>
            </w:r>
            <w:proofErr w:type="spellEnd"/>
            <w:r w:rsidRPr="001C675B">
              <w:rPr>
                <w:rFonts w:ascii="Garamond" w:eastAsia="Arial" w:hAnsi="Garamond"/>
                <w:color w:val="000000" w:themeColor="text1"/>
                <w:sz w:val="24"/>
                <w:szCs w:val="24"/>
                <w:shd w:val="clear" w:color="auto" w:fill="FFFFFF"/>
              </w:rPr>
              <w:t xml:space="preserve"> ou carnets à souche, registres et journaux des ventes, inventaires des tickets repas, fiches de compte, procès-verbaux de destruction des tickets repas</w:t>
            </w:r>
          </w:p>
        </w:tc>
        <w:tc>
          <w:tcPr>
            <w:tcW w:w="1860" w:type="dxa"/>
            <w:vAlign w:val="center"/>
          </w:tcPr>
          <w:p w14:paraId="1D4D5952" w14:textId="616241D8" w:rsidR="001C675B" w:rsidRDefault="001C675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3B685E54" w14:textId="1184E618" w:rsidR="001C675B" w:rsidRDefault="001C675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2DF7978E" w14:textId="77777777" w:rsidR="001C675B" w:rsidRPr="00264A91" w:rsidRDefault="001C675B" w:rsidP="00612699">
            <w:pPr>
              <w:tabs>
                <w:tab w:val="left" w:pos="984"/>
              </w:tabs>
              <w:spacing w:line="276" w:lineRule="auto"/>
              <w:jc w:val="both"/>
              <w:rPr>
                <w:rFonts w:ascii="Garamond" w:hAnsi="Garamond"/>
                <w:sz w:val="24"/>
                <w:szCs w:val="24"/>
              </w:rPr>
            </w:pPr>
          </w:p>
        </w:tc>
      </w:tr>
      <w:tr w:rsidR="001C675B" w:rsidRPr="005B162E" w14:paraId="0E410DB8" w14:textId="77777777" w:rsidTr="00C263B5">
        <w:tc>
          <w:tcPr>
            <w:tcW w:w="5550" w:type="dxa"/>
            <w:vAlign w:val="center"/>
          </w:tcPr>
          <w:p w14:paraId="13042D9E" w14:textId="06850BA0" w:rsidR="001C675B" w:rsidRPr="001C675B" w:rsidRDefault="001C675B" w:rsidP="00612699">
            <w:pPr>
              <w:tabs>
                <w:tab w:val="left" w:pos="984"/>
              </w:tabs>
              <w:spacing w:line="276" w:lineRule="auto"/>
              <w:jc w:val="both"/>
              <w:rPr>
                <w:rFonts w:ascii="Garamond" w:hAnsi="Garamond"/>
                <w:sz w:val="24"/>
                <w:szCs w:val="24"/>
              </w:rPr>
            </w:pPr>
            <w:r w:rsidRPr="001C675B">
              <w:rPr>
                <w:rFonts w:ascii="Garamond" w:eastAsia="Arial" w:hAnsi="Garamond"/>
                <w:color w:val="000000" w:themeColor="text1"/>
                <w:sz w:val="24"/>
                <w:szCs w:val="24"/>
              </w:rPr>
              <w:t>Gestion des impayés : demandes de mise en ordre, listes des créances, états exécutoires, correspondance associée</w:t>
            </w:r>
          </w:p>
        </w:tc>
        <w:tc>
          <w:tcPr>
            <w:tcW w:w="1860" w:type="dxa"/>
            <w:vAlign w:val="center"/>
          </w:tcPr>
          <w:p w14:paraId="2256CBDC" w14:textId="2842F143" w:rsidR="001C675B"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76D77901" w14:textId="2B2E6365" w:rsidR="001C675B" w:rsidRPr="00264A91" w:rsidRDefault="001C675B"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434A2382" w14:textId="77777777" w:rsidR="001C675B" w:rsidRPr="00264A91" w:rsidRDefault="001C675B" w:rsidP="00612699">
            <w:pPr>
              <w:tabs>
                <w:tab w:val="left" w:pos="984"/>
              </w:tabs>
              <w:spacing w:line="276" w:lineRule="auto"/>
              <w:jc w:val="both"/>
              <w:rPr>
                <w:rFonts w:ascii="Garamond" w:hAnsi="Garamond"/>
                <w:sz w:val="24"/>
                <w:szCs w:val="24"/>
              </w:rPr>
            </w:pPr>
          </w:p>
        </w:tc>
      </w:tr>
      <w:tr w:rsidR="001C675B" w:rsidRPr="005B162E" w14:paraId="3CCB7ACB" w14:textId="77777777" w:rsidTr="00C263B5">
        <w:tc>
          <w:tcPr>
            <w:tcW w:w="5550" w:type="dxa"/>
            <w:vAlign w:val="center"/>
          </w:tcPr>
          <w:p w14:paraId="000EC6BB" w14:textId="5F4F3B86" w:rsidR="001C675B" w:rsidRPr="003B6031" w:rsidRDefault="003B6031" w:rsidP="00612699">
            <w:pPr>
              <w:tabs>
                <w:tab w:val="left" w:pos="984"/>
              </w:tabs>
              <w:spacing w:line="276" w:lineRule="auto"/>
              <w:jc w:val="both"/>
              <w:rPr>
                <w:rFonts w:ascii="Garamond" w:hAnsi="Garamond"/>
                <w:sz w:val="24"/>
                <w:szCs w:val="24"/>
              </w:rPr>
            </w:pPr>
            <w:r w:rsidRPr="003B6031">
              <w:rPr>
                <w:rFonts w:ascii="Garamond" w:eastAsia="Times New Roman" w:hAnsi="Garamond"/>
                <w:sz w:val="24"/>
                <w:szCs w:val="24"/>
              </w:rPr>
              <w:t>Contrôle des denrées alimentaires : cahiers des visites, résultats et rapports d’analyses microbiologiques à la cantine, fiches d’autocontrôle hygiène</w:t>
            </w:r>
          </w:p>
        </w:tc>
        <w:tc>
          <w:tcPr>
            <w:tcW w:w="1860" w:type="dxa"/>
            <w:vAlign w:val="center"/>
          </w:tcPr>
          <w:p w14:paraId="51EA993F" w14:textId="45E699A0" w:rsidR="001C675B" w:rsidRPr="00264A91" w:rsidRDefault="003B6031"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3005F143" w14:textId="3AA079D3" w:rsidR="001C675B" w:rsidRPr="00264A91" w:rsidRDefault="003B6031"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6F05639D" w14:textId="77777777" w:rsidR="001C675B" w:rsidRPr="00264A91" w:rsidRDefault="001C675B" w:rsidP="00612699">
            <w:pPr>
              <w:tabs>
                <w:tab w:val="left" w:pos="984"/>
              </w:tabs>
              <w:spacing w:line="276" w:lineRule="auto"/>
              <w:jc w:val="both"/>
              <w:rPr>
                <w:rFonts w:ascii="Garamond" w:hAnsi="Garamond"/>
                <w:sz w:val="24"/>
                <w:szCs w:val="24"/>
              </w:rPr>
            </w:pPr>
          </w:p>
        </w:tc>
      </w:tr>
      <w:tr w:rsidR="00C371A8" w:rsidRPr="005B162E" w14:paraId="4BBE629A" w14:textId="77777777" w:rsidTr="00C263B5">
        <w:tc>
          <w:tcPr>
            <w:tcW w:w="5550" w:type="dxa"/>
            <w:vAlign w:val="center"/>
          </w:tcPr>
          <w:p w14:paraId="4B5E66E8" w14:textId="244FB96D" w:rsidR="00C371A8" w:rsidRPr="003A14BB" w:rsidRDefault="003A14BB" w:rsidP="00612699">
            <w:pPr>
              <w:tabs>
                <w:tab w:val="left" w:pos="984"/>
              </w:tabs>
              <w:spacing w:line="276" w:lineRule="auto"/>
              <w:jc w:val="both"/>
              <w:rPr>
                <w:rFonts w:ascii="Garamond" w:hAnsi="Garamond"/>
                <w:sz w:val="24"/>
                <w:szCs w:val="24"/>
              </w:rPr>
            </w:pPr>
            <w:r w:rsidRPr="003A14BB">
              <w:rPr>
                <w:rFonts w:ascii="Garamond" w:eastAsia="Arial" w:hAnsi="Garamond"/>
                <w:color w:val="000000" w:themeColor="text1"/>
                <w:sz w:val="24"/>
                <w:szCs w:val="24"/>
              </w:rPr>
              <w:t>Gestion du crédit nourriture : tableaux des effectifs nourris, états des produits scolaires à reverser, feuilles budgétaires, états statistiques, notes de calcul, listes d’écritures comptables</w:t>
            </w:r>
          </w:p>
        </w:tc>
        <w:tc>
          <w:tcPr>
            <w:tcW w:w="1860" w:type="dxa"/>
            <w:vAlign w:val="center"/>
          </w:tcPr>
          <w:p w14:paraId="7F9EB303" w14:textId="42221E2B" w:rsidR="00C371A8" w:rsidRPr="00264A91" w:rsidRDefault="003A14BB"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0646670A" w14:textId="31EC337C" w:rsidR="00C371A8" w:rsidRPr="00264A91" w:rsidRDefault="003A14BB" w:rsidP="00612699">
            <w:pPr>
              <w:tabs>
                <w:tab w:val="left" w:pos="984"/>
              </w:tabs>
              <w:spacing w:line="276" w:lineRule="auto"/>
              <w:jc w:val="center"/>
              <w:rPr>
                <w:rFonts w:ascii="Garamond" w:hAnsi="Garamond"/>
                <w:sz w:val="24"/>
                <w:szCs w:val="24"/>
              </w:rPr>
            </w:pPr>
            <w:r w:rsidRPr="00C82C14">
              <w:rPr>
                <w:rFonts w:ascii="Garamond" w:hAnsi="Garamond"/>
                <w:sz w:val="24"/>
                <w:szCs w:val="24"/>
              </w:rPr>
              <w:t>T</w:t>
            </w:r>
          </w:p>
        </w:tc>
        <w:tc>
          <w:tcPr>
            <w:tcW w:w="6352" w:type="dxa"/>
            <w:vAlign w:val="center"/>
          </w:tcPr>
          <w:p w14:paraId="55EBA24E" w14:textId="0C18843E" w:rsidR="00C371A8" w:rsidRPr="00264A91" w:rsidRDefault="00137265"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C371A8" w:rsidRPr="005B162E" w14:paraId="7680CDC0" w14:textId="77777777" w:rsidTr="00C263B5">
        <w:trPr>
          <w:trHeight w:val="396"/>
        </w:trPr>
        <w:tc>
          <w:tcPr>
            <w:tcW w:w="5550" w:type="dxa"/>
            <w:shd w:val="clear" w:color="auto" w:fill="FDE3F0"/>
            <w:vAlign w:val="center"/>
          </w:tcPr>
          <w:p w14:paraId="0F3BE6E9" w14:textId="418E7BFB" w:rsidR="00C371A8" w:rsidRPr="00C72D64" w:rsidRDefault="00C371A8" w:rsidP="00612699">
            <w:pPr>
              <w:pStyle w:val="Titre2"/>
              <w:numPr>
                <w:ilvl w:val="1"/>
                <w:numId w:val="4"/>
              </w:numPr>
              <w:spacing w:line="276" w:lineRule="auto"/>
            </w:pPr>
            <w:bookmarkStart w:id="36" w:name="_Toc162539435"/>
            <w:r>
              <w:t>Agence comptable</w:t>
            </w:r>
            <w:bookmarkEnd w:id="36"/>
          </w:p>
        </w:tc>
        <w:tc>
          <w:tcPr>
            <w:tcW w:w="1860" w:type="dxa"/>
            <w:shd w:val="clear" w:color="auto" w:fill="FDE3F0"/>
            <w:vAlign w:val="center"/>
          </w:tcPr>
          <w:p w14:paraId="0816254E" w14:textId="77777777" w:rsidR="00C371A8" w:rsidRPr="00264A91" w:rsidRDefault="00C371A8" w:rsidP="00612699">
            <w:pPr>
              <w:pStyle w:val="Titre2"/>
              <w:spacing w:line="276" w:lineRule="auto"/>
            </w:pPr>
          </w:p>
        </w:tc>
        <w:tc>
          <w:tcPr>
            <w:tcW w:w="1117" w:type="dxa"/>
            <w:shd w:val="clear" w:color="auto" w:fill="FDE3F0"/>
            <w:vAlign w:val="center"/>
          </w:tcPr>
          <w:p w14:paraId="54A1DEB4" w14:textId="77777777" w:rsidR="00C371A8" w:rsidRPr="00264A91" w:rsidRDefault="00C371A8" w:rsidP="00612699">
            <w:pPr>
              <w:pStyle w:val="Titre2"/>
              <w:spacing w:line="276" w:lineRule="auto"/>
            </w:pPr>
          </w:p>
        </w:tc>
        <w:tc>
          <w:tcPr>
            <w:tcW w:w="6352" w:type="dxa"/>
            <w:shd w:val="clear" w:color="auto" w:fill="FDE3F0"/>
            <w:vAlign w:val="center"/>
          </w:tcPr>
          <w:p w14:paraId="60E97029" w14:textId="77777777" w:rsidR="00C371A8" w:rsidRPr="00264A91" w:rsidRDefault="00C371A8" w:rsidP="00612699">
            <w:pPr>
              <w:pStyle w:val="Titre2"/>
              <w:spacing w:line="276" w:lineRule="auto"/>
            </w:pPr>
          </w:p>
        </w:tc>
      </w:tr>
      <w:tr w:rsidR="00C371A8" w:rsidRPr="001126AF" w14:paraId="14CE8EA3" w14:textId="77777777" w:rsidTr="00C263B5">
        <w:tc>
          <w:tcPr>
            <w:tcW w:w="5550" w:type="dxa"/>
            <w:vAlign w:val="center"/>
          </w:tcPr>
          <w:p w14:paraId="7B5BD17D" w14:textId="4475F4C8" w:rsidR="00C371A8" w:rsidRPr="001126AF" w:rsidRDefault="001126AF" w:rsidP="00612699">
            <w:pPr>
              <w:tabs>
                <w:tab w:val="left" w:pos="984"/>
              </w:tabs>
              <w:spacing w:line="276" w:lineRule="auto"/>
              <w:jc w:val="both"/>
              <w:rPr>
                <w:rFonts w:ascii="Garamond" w:hAnsi="Garamond"/>
                <w:sz w:val="24"/>
                <w:szCs w:val="24"/>
              </w:rPr>
            </w:pPr>
            <w:r w:rsidRPr="001126AF">
              <w:rPr>
                <w:rFonts w:ascii="Garamond" w:eastAsia="Times New Roman" w:hAnsi="Garamond"/>
                <w:sz w:val="24"/>
                <w:szCs w:val="24"/>
              </w:rPr>
              <w:t>Passation de service entre agents comptables</w:t>
            </w:r>
          </w:p>
        </w:tc>
        <w:tc>
          <w:tcPr>
            <w:tcW w:w="1860" w:type="dxa"/>
            <w:vAlign w:val="center"/>
          </w:tcPr>
          <w:p w14:paraId="0C80B308" w14:textId="70DBC90F" w:rsidR="00C371A8" w:rsidRPr="001126AF" w:rsidRDefault="001126AF" w:rsidP="00612699">
            <w:pPr>
              <w:tabs>
                <w:tab w:val="left" w:pos="984"/>
              </w:tabs>
              <w:spacing w:line="276" w:lineRule="auto"/>
              <w:jc w:val="center"/>
              <w:rPr>
                <w:rFonts w:ascii="Garamond" w:hAnsi="Garamond"/>
                <w:sz w:val="24"/>
                <w:szCs w:val="24"/>
              </w:rPr>
            </w:pPr>
            <w:r w:rsidRPr="001126AF">
              <w:rPr>
                <w:rFonts w:ascii="Garamond" w:hAnsi="Garamond"/>
                <w:sz w:val="24"/>
                <w:szCs w:val="24"/>
              </w:rPr>
              <w:t>Jusqu’à la passation suivante</w:t>
            </w:r>
          </w:p>
        </w:tc>
        <w:tc>
          <w:tcPr>
            <w:tcW w:w="1117" w:type="dxa"/>
            <w:vAlign w:val="center"/>
          </w:tcPr>
          <w:p w14:paraId="4060EEE1" w14:textId="3ABD29FA" w:rsidR="00C371A8" w:rsidRPr="001126AF" w:rsidRDefault="001126AF" w:rsidP="00612699">
            <w:pPr>
              <w:tabs>
                <w:tab w:val="left" w:pos="984"/>
              </w:tabs>
              <w:spacing w:line="276" w:lineRule="auto"/>
              <w:jc w:val="center"/>
              <w:rPr>
                <w:rFonts w:ascii="Garamond" w:hAnsi="Garamond"/>
                <w:sz w:val="24"/>
                <w:szCs w:val="24"/>
              </w:rPr>
            </w:pPr>
            <w:r w:rsidRPr="001126AF">
              <w:rPr>
                <w:rFonts w:ascii="Garamond" w:hAnsi="Garamond"/>
                <w:sz w:val="24"/>
                <w:szCs w:val="24"/>
              </w:rPr>
              <w:t>D</w:t>
            </w:r>
          </w:p>
        </w:tc>
        <w:tc>
          <w:tcPr>
            <w:tcW w:w="6352" w:type="dxa"/>
            <w:vAlign w:val="center"/>
          </w:tcPr>
          <w:p w14:paraId="61B917AF" w14:textId="77777777" w:rsidR="00C371A8" w:rsidRPr="001126AF" w:rsidRDefault="00C371A8" w:rsidP="00612699">
            <w:pPr>
              <w:tabs>
                <w:tab w:val="left" w:pos="984"/>
              </w:tabs>
              <w:spacing w:line="276" w:lineRule="auto"/>
              <w:jc w:val="both"/>
              <w:rPr>
                <w:rFonts w:ascii="Garamond" w:hAnsi="Garamond"/>
                <w:sz w:val="24"/>
                <w:szCs w:val="24"/>
              </w:rPr>
            </w:pPr>
          </w:p>
        </w:tc>
      </w:tr>
      <w:tr w:rsidR="00C371A8" w:rsidRPr="001126AF" w14:paraId="76165F0E" w14:textId="77777777" w:rsidTr="00C263B5">
        <w:tc>
          <w:tcPr>
            <w:tcW w:w="5550" w:type="dxa"/>
            <w:vAlign w:val="center"/>
          </w:tcPr>
          <w:p w14:paraId="2194B294" w14:textId="453D84FF" w:rsidR="00C371A8" w:rsidRPr="001126AF" w:rsidRDefault="001126AF" w:rsidP="00612699">
            <w:pPr>
              <w:tabs>
                <w:tab w:val="left" w:pos="984"/>
              </w:tabs>
              <w:spacing w:line="276" w:lineRule="auto"/>
              <w:jc w:val="both"/>
              <w:rPr>
                <w:rFonts w:ascii="Garamond" w:hAnsi="Garamond"/>
                <w:sz w:val="24"/>
                <w:szCs w:val="24"/>
              </w:rPr>
            </w:pPr>
            <w:r w:rsidRPr="001126AF">
              <w:rPr>
                <w:rFonts w:ascii="Garamond" w:eastAsia="Times New Roman" w:hAnsi="Garamond"/>
                <w:sz w:val="24"/>
                <w:szCs w:val="24"/>
              </w:rPr>
              <w:t>Budgets, comptes et pièces justificatives comptables transmis à l’agence par les établissements scolaires rattachés</w:t>
            </w:r>
          </w:p>
        </w:tc>
        <w:tc>
          <w:tcPr>
            <w:tcW w:w="1860" w:type="dxa"/>
            <w:vAlign w:val="center"/>
          </w:tcPr>
          <w:p w14:paraId="6093ACF5" w14:textId="0E64787A" w:rsidR="00C371A8" w:rsidRPr="001126AF" w:rsidRDefault="001126AF" w:rsidP="00612699">
            <w:pPr>
              <w:tabs>
                <w:tab w:val="left" w:pos="984"/>
              </w:tabs>
              <w:spacing w:line="276" w:lineRule="auto"/>
              <w:jc w:val="center"/>
              <w:rPr>
                <w:rFonts w:ascii="Garamond" w:hAnsi="Garamond"/>
                <w:sz w:val="24"/>
                <w:szCs w:val="24"/>
              </w:rPr>
            </w:pPr>
            <w:r w:rsidRPr="001126AF">
              <w:rPr>
                <w:rFonts w:ascii="Garamond" w:hAnsi="Garamond"/>
                <w:sz w:val="24"/>
                <w:szCs w:val="24"/>
              </w:rPr>
              <w:t>10 ans</w:t>
            </w:r>
          </w:p>
        </w:tc>
        <w:tc>
          <w:tcPr>
            <w:tcW w:w="1117" w:type="dxa"/>
            <w:vAlign w:val="center"/>
          </w:tcPr>
          <w:p w14:paraId="1C5F2100" w14:textId="3F6E9FA3" w:rsidR="00C371A8" w:rsidRPr="001126AF" w:rsidRDefault="001126AF" w:rsidP="00612699">
            <w:pPr>
              <w:tabs>
                <w:tab w:val="left" w:pos="984"/>
              </w:tabs>
              <w:spacing w:line="276" w:lineRule="auto"/>
              <w:jc w:val="center"/>
              <w:rPr>
                <w:rFonts w:ascii="Garamond" w:hAnsi="Garamond"/>
                <w:sz w:val="24"/>
                <w:szCs w:val="24"/>
              </w:rPr>
            </w:pPr>
            <w:r w:rsidRPr="001126AF">
              <w:rPr>
                <w:rFonts w:ascii="Garamond" w:hAnsi="Garamond"/>
                <w:sz w:val="24"/>
                <w:szCs w:val="24"/>
              </w:rPr>
              <w:t>D</w:t>
            </w:r>
          </w:p>
        </w:tc>
        <w:tc>
          <w:tcPr>
            <w:tcW w:w="6352" w:type="dxa"/>
            <w:vAlign w:val="center"/>
          </w:tcPr>
          <w:p w14:paraId="0881C95B" w14:textId="77777777" w:rsidR="00C371A8" w:rsidRPr="001126AF" w:rsidRDefault="00C371A8" w:rsidP="00612699">
            <w:pPr>
              <w:tabs>
                <w:tab w:val="left" w:pos="984"/>
              </w:tabs>
              <w:spacing w:line="276" w:lineRule="auto"/>
              <w:jc w:val="both"/>
              <w:rPr>
                <w:rFonts w:ascii="Garamond" w:hAnsi="Garamond"/>
                <w:sz w:val="24"/>
                <w:szCs w:val="24"/>
              </w:rPr>
            </w:pPr>
          </w:p>
        </w:tc>
      </w:tr>
      <w:tr w:rsidR="00C371A8" w:rsidRPr="005B162E" w14:paraId="4822F873" w14:textId="77777777" w:rsidTr="00C263B5">
        <w:trPr>
          <w:trHeight w:val="418"/>
        </w:trPr>
        <w:tc>
          <w:tcPr>
            <w:tcW w:w="14879" w:type="dxa"/>
            <w:gridSpan w:val="4"/>
            <w:shd w:val="clear" w:color="auto" w:fill="FBBBDB"/>
            <w:vAlign w:val="center"/>
          </w:tcPr>
          <w:p w14:paraId="271412D3" w14:textId="2049A25F" w:rsidR="00C371A8" w:rsidRPr="00B263A8" w:rsidRDefault="00C371A8" w:rsidP="00612699">
            <w:pPr>
              <w:pStyle w:val="Titre1"/>
              <w:numPr>
                <w:ilvl w:val="0"/>
                <w:numId w:val="4"/>
              </w:numPr>
              <w:spacing w:line="276" w:lineRule="auto"/>
            </w:pPr>
            <w:bookmarkStart w:id="37" w:name="_Toc162539436"/>
            <w:r>
              <w:t>Bâtiment</w:t>
            </w:r>
            <w:bookmarkEnd w:id="37"/>
          </w:p>
        </w:tc>
      </w:tr>
      <w:tr w:rsidR="00C371A8" w:rsidRPr="00D86A06" w14:paraId="4183869C" w14:textId="77777777" w:rsidTr="00C263B5">
        <w:tc>
          <w:tcPr>
            <w:tcW w:w="5550" w:type="dxa"/>
            <w:vAlign w:val="center"/>
          </w:tcPr>
          <w:p w14:paraId="79F6AC42" w14:textId="5C46DCAA" w:rsidR="00C371A8" w:rsidRPr="00D86A06" w:rsidRDefault="003F5338" w:rsidP="00612699">
            <w:pPr>
              <w:tabs>
                <w:tab w:val="left" w:pos="984"/>
              </w:tabs>
              <w:spacing w:line="276" w:lineRule="auto"/>
              <w:jc w:val="both"/>
              <w:rPr>
                <w:rFonts w:ascii="Garamond" w:hAnsi="Garamond"/>
                <w:sz w:val="24"/>
                <w:szCs w:val="24"/>
              </w:rPr>
            </w:pPr>
            <w:r w:rsidRPr="00D86A06">
              <w:rPr>
                <w:rFonts w:ascii="Garamond" w:eastAsia="Times New Roman" w:hAnsi="Garamond" w:cs="Calibri"/>
                <w:kern w:val="0"/>
                <w:sz w:val="24"/>
                <w:szCs w:val="24"/>
                <w:lang w:eastAsia="fr-FR"/>
                <w14:ligatures w14:val="none"/>
              </w:rPr>
              <w:t>Implantation et gestion des créations artistiques et décors déposés ou réalisés pour les établissements : correspondance, photographies, marchés, registres d’œuvres</w:t>
            </w:r>
          </w:p>
        </w:tc>
        <w:tc>
          <w:tcPr>
            <w:tcW w:w="1860" w:type="dxa"/>
            <w:vAlign w:val="center"/>
          </w:tcPr>
          <w:p w14:paraId="073B662D" w14:textId="6959EF6A" w:rsidR="00C371A8" w:rsidRPr="00D86A06" w:rsidRDefault="003F5338" w:rsidP="00612699">
            <w:pPr>
              <w:tabs>
                <w:tab w:val="left" w:pos="984"/>
              </w:tabs>
              <w:spacing w:line="276" w:lineRule="auto"/>
              <w:jc w:val="center"/>
              <w:rPr>
                <w:rFonts w:ascii="Garamond" w:hAnsi="Garamond"/>
                <w:sz w:val="24"/>
                <w:szCs w:val="24"/>
              </w:rPr>
            </w:pPr>
            <w:r w:rsidRPr="00D86A06">
              <w:rPr>
                <w:rFonts w:ascii="Garamond" w:hAnsi="Garamond"/>
                <w:sz w:val="24"/>
                <w:szCs w:val="24"/>
              </w:rPr>
              <w:t>70 ans (à compte de la mort de l’artiste)</w:t>
            </w:r>
          </w:p>
        </w:tc>
        <w:tc>
          <w:tcPr>
            <w:tcW w:w="1117" w:type="dxa"/>
            <w:vAlign w:val="center"/>
          </w:tcPr>
          <w:p w14:paraId="0CCB8C1D" w14:textId="3A42B377" w:rsidR="00C371A8" w:rsidRPr="00D86A06" w:rsidRDefault="003F5338" w:rsidP="00612699">
            <w:pPr>
              <w:tabs>
                <w:tab w:val="left" w:pos="984"/>
              </w:tabs>
              <w:spacing w:line="276" w:lineRule="auto"/>
              <w:jc w:val="center"/>
              <w:rPr>
                <w:rFonts w:ascii="Garamond" w:hAnsi="Garamond"/>
                <w:sz w:val="24"/>
                <w:szCs w:val="24"/>
              </w:rPr>
            </w:pPr>
            <w:r w:rsidRPr="00D86A06">
              <w:rPr>
                <w:rFonts w:ascii="Garamond" w:hAnsi="Garamond"/>
                <w:sz w:val="24"/>
                <w:szCs w:val="24"/>
              </w:rPr>
              <w:t>C</w:t>
            </w:r>
          </w:p>
        </w:tc>
        <w:tc>
          <w:tcPr>
            <w:tcW w:w="6352" w:type="dxa"/>
            <w:vAlign w:val="center"/>
          </w:tcPr>
          <w:p w14:paraId="77CAFE1D" w14:textId="77777777" w:rsidR="00C371A8" w:rsidRPr="00D86A06" w:rsidRDefault="00C371A8" w:rsidP="00612699">
            <w:pPr>
              <w:tabs>
                <w:tab w:val="left" w:pos="984"/>
              </w:tabs>
              <w:spacing w:line="276" w:lineRule="auto"/>
              <w:jc w:val="both"/>
              <w:rPr>
                <w:rFonts w:ascii="Garamond" w:hAnsi="Garamond"/>
                <w:sz w:val="24"/>
                <w:szCs w:val="24"/>
              </w:rPr>
            </w:pPr>
          </w:p>
        </w:tc>
      </w:tr>
      <w:tr w:rsidR="00C371A8" w:rsidRPr="00D86A06" w14:paraId="27377084" w14:textId="77777777" w:rsidTr="00C263B5">
        <w:tc>
          <w:tcPr>
            <w:tcW w:w="5550" w:type="dxa"/>
            <w:vAlign w:val="center"/>
          </w:tcPr>
          <w:p w14:paraId="418E3DFE" w14:textId="168112B4" w:rsidR="00C371A8" w:rsidRPr="00483D17" w:rsidRDefault="00980F45" w:rsidP="00612699">
            <w:pPr>
              <w:autoSpaceDE w:val="0"/>
              <w:autoSpaceDN w:val="0"/>
              <w:adjustRightInd w:val="0"/>
              <w:spacing w:line="276" w:lineRule="auto"/>
              <w:jc w:val="both"/>
              <w:rPr>
                <w:rFonts w:ascii="Garamond" w:hAnsi="Garamond" w:cs="Garamond"/>
                <w:kern w:val="0"/>
                <w:sz w:val="24"/>
                <w:szCs w:val="24"/>
              </w:rPr>
            </w:pPr>
            <w:r w:rsidRPr="00483D17">
              <w:rPr>
                <w:rFonts w:ascii="Garamond" w:hAnsi="Garamond" w:cs="Garamond"/>
                <w:kern w:val="0"/>
                <w:sz w:val="24"/>
                <w:szCs w:val="24"/>
              </w:rPr>
              <w:lastRenderedPageBreak/>
              <w:t>Photographies des établissements (bâtiments, salles de classe, gymnase, équipes administratives et pédagogiques, vues aériennes, etc.)</w:t>
            </w:r>
          </w:p>
        </w:tc>
        <w:tc>
          <w:tcPr>
            <w:tcW w:w="1860" w:type="dxa"/>
            <w:vAlign w:val="center"/>
          </w:tcPr>
          <w:p w14:paraId="08ED0C39" w14:textId="70B73E6E" w:rsidR="00C371A8" w:rsidRPr="00D86A06" w:rsidRDefault="00980F45" w:rsidP="00612699">
            <w:pPr>
              <w:tabs>
                <w:tab w:val="left" w:pos="984"/>
              </w:tabs>
              <w:spacing w:line="276" w:lineRule="auto"/>
              <w:jc w:val="center"/>
              <w:rPr>
                <w:rFonts w:ascii="Garamond" w:hAnsi="Garamond"/>
                <w:sz w:val="24"/>
                <w:szCs w:val="24"/>
              </w:rPr>
            </w:pPr>
            <w:r w:rsidRPr="00D86A06">
              <w:rPr>
                <w:rFonts w:ascii="Garamond" w:hAnsi="Garamond"/>
                <w:sz w:val="24"/>
                <w:szCs w:val="24"/>
              </w:rPr>
              <w:t>/</w:t>
            </w:r>
          </w:p>
        </w:tc>
        <w:tc>
          <w:tcPr>
            <w:tcW w:w="1117" w:type="dxa"/>
            <w:vAlign w:val="center"/>
          </w:tcPr>
          <w:p w14:paraId="08FA9D1C" w14:textId="40E30742" w:rsidR="00C371A8" w:rsidRPr="00D86A06" w:rsidRDefault="00980F45" w:rsidP="00612699">
            <w:pPr>
              <w:tabs>
                <w:tab w:val="left" w:pos="984"/>
              </w:tabs>
              <w:spacing w:line="276" w:lineRule="auto"/>
              <w:jc w:val="center"/>
              <w:rPr>
                <w:rFonts w:ascii="Garamond" w:hAnsi="Garamond"/>
                <w:sz w:val="24"/>
                <w:szCs w:val="24"/>
              </w:rPr>
            </w:pPr>
            <w:r w:rsidRPr="00D86A06">
              <w:rPr>
                <w:rFonts w:ascii="Garamond" w:hAnsi="Garamond"/>
                <w:sz w:val="24"/>
                <w:szCs w:val="24"/>
              </w:rPr>
              <w:t>C</w:t>
            </w:r>
          </w:p>
        </w:tc>
        <w:tc>
          <w:tcPr>
            <w:tcW w:w="6352" w:type="dxa"/>
            <w:vAlign w:val="center"/>
          </w:tcPr>
          <w:p w14:paraId="1169E9B5" w14:textId="77777777" w:rsidR="00C371A8" w:rsidRPr="00D86A06" w:rsidRDefault="00C371A8" w:rsidP="00612699">
            <w:pPr>
              <w:tabs>
                <w:tab w:val="left" w:pos="984"/>
              </w:tabs>
              <w:spacing w:line="276" w:lineRule="auto"/>
              <w:jc w:val="both"/>
              <w:rPr>
                <w:rFonts w:ascii="Garamond" w:hAnsi="Garamond"/>
                <w:sz w:val="24"/>
                <w:szCs w:val="24"/>
              </w:rPr>
            </w:pPr>
          </w:p>
        </w:tc>
      </w:tr>
      <w:tr w:rsidR="00C371A8" w:rsidRPr="005B162E" w14:paraId="340F3E7D" w14:textId="77777777" w:rsidTr="00C263B5">
        <w:tc>
          <w:tcPr>
            <w:tcW w:w="5550" w:type="dxa"/>
            <w:vAlign w:val="center"/>
          </w:tcPr>
          <w:p w14:paraId="0E5A19B4" w14:textId="6ED220A9" w:rsidR="00C371A8" w:rsidRPr="00483D17" w:rsidRDefault="00483D17" w:rsidP="00612699">
            <w:pPr>
              <w:autoSpaceDE w:val="0"/>
              <w:autoSpaceDN w:val="0"/>
              <w:adjustRightInd w:val="0"/>
              <w:spacing w:line="276" w:lineRule="auto"/>
              <w:jc w:val="both"/>
              <w:rPr>
                <w:rFonts w:ascii="Garamond" w:hAnsi="Garamond" w:cs="Garamond"/>
                <w:kern w:val="0"/>
                <w:sz w:val="24"/>
                <w:szCs w:val="24"/>
              </w:rPr>
            </w:pPr>
            <w:r w:rsidRPr="00483D17">
              <w:rPr>
                <w:rFonts w:ascii="Garamond" w:hAnsi="Garamond" w:cs="Garamond"/>
                <w:kern w:val="0"/>
                <w:sz w:val="24"/>
                <w:szCs w:val="24"/>
              </w:rPr>
              <w:t>Visites périodiques de sécurité (Commission d’hygiène et de sécurité ou CHS, Commission de sécurité incendie, Commission de sécurité et de protection de la santé, autres commissions) : convocations, procès-verbaux, rapports</w:t>
            </w:r>
          </w:p>
        </w:tc>
        <w:tc>
          <w:tcPr>
            <w:tcW w:w="1860" w:type="dxa"/>
            <w:vAlign w:val="center"/>
          </w:tcPr>
          <w:p w14:paraId="3198CBFC" w14:textId="3F9D7F8E" w:rsidR="00C371A8" w:rsidRPr="00264A91" w:rsidRDefault="00483D17" w:rsidP="00612699">
            <w:pPr>
              <w:tabs>
                <w:tab w:val="left" w:pos="984"/>
              </w:tabs>
              <w:spacing w:line="276" w:lineRule="auto"/>
              <w:jc w:val="center"/>
              <w:rPr>
                <w:rFonts w:ascii="Garamond" w:hAnsi="Garamond"/>
                <w:sz w:val="24"/>
                <w:szCs w:val="24"/>
              </w:rPr>
            </w:pPr>
            <w:r>
              <w:rPr>
                <w:rFonts w:ascii="Garamond" w:hAnsi="Garamond"/>
                <w:sz w:val="24"/>
                <w:szCs w:val="24"/>
              </w:rPr>
              <w:t>5 ans</w:t>
            </w:r>
          </w:p>
        </w:tc>
        <w:tc>
          <w:tcPr>
            <w:tcW w:w="1117" w:type="dxa"/>
            <w:vAlign w:val="center"/>
          </w:tcPr>
          <w:p w14:paraId="4DD64D5D" w14:textId="18333B96" w:rsidR="00C371A8" w:rsidRPr="00264A91" w:rsidRDefault="00483D17"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3162BD91" w14:textId="77777777" w:rsidR="00C371A8" w:rsidRPr="00264A91" w:rsidRDefault="00C371A8" w:rsidP="00612699">
            <w:pPr>
              <w:tabs>
                <w:tab w:val="left" w:pos="984"/>
              </w:tabs>
              <w:spacing w:line="276" w:lineRule="auto"/>
              <w:jc w:val="both"/>
              <w:rPr>
                <w:rFonts w:ascii="Garamond" w:hAnsi="Garamond"/>
                <w:sz w:val="24"/>
                <w:szCs w:val="24"/>
              </w:rPr>
            </w:pPr>
          </w:p>
        </w:tc>
      </w:tr>
      <w:tr w:rsidR="00483D17" w:rsidRPr="005B162E" w14:paraId="6B0C666D" w14:textId="77777777" w:rsidTr="00C263B5">
        <w:tc>
          <w:tcPr>
            <w:tcW w:w="5550" w:type="dxa"/>
            <w:vAlign w:val="center"/>
          </w:tcPr>
          <w:p w14:paraId="3546767A" w14:textId="7CC9A46E" w:rsidR="00483D17" w:rsidRPr="00483D17" w:rsidRDefault="00483D17" w:rsidP="00612699">
            <w:pPr>
              <w:autoSpaceDE w:val="0"/>
              <w:autoSpaceDN w:val="0"/>
              <w:adjustRightInd w:val="0"/>
              <w:spacing w:line="276" w:lineRule="auto"/>
              <w:jc w:val="both"/>
              <w:rPr>
                <w:rFonts w:ascii="Garamond" w:hAnsi="Garamond" w:cs="Garamond"/>
                <w:kern w:val="0"/>
                <w:sz w:val="24"/>
                <w:szCs w:val="24"/>
              </w:rPr>
            </w:pPr>
            <w:r>
              <w:rPr>
                <w:rFonts w:ascii="Garamond" w:hAnsi="Garamond" w:cs="Garamond"/>
                <w:kern w:val="0"/>
                <w:sz w:val="24"/>
                <w:szCs w:val="24"/>
              </w:rPr>
              <w:t>Registres de sécurité des bâtiments et installations techniques</w:t>
            </w:r>
          </w:p>
        </w:tc>
        <w:tc>
          <w:tcPr>
            <w:tcW w:w="1860" w:type="dxa"/>
            <w:vAlign w:val="center"/>
          </w:tcPr>
          <w:p w14:paraId="6B3BE93B" w14:textId="1695F880" w:rsidR="00483D17" w:rsidRDefault="00483D17"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746F5E23" w14:textId="126AF69B" w:rsidR="00483D17" w:rsidRDefault="00483D17"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6F7B5F85" w14:textId="77777777" w:rsidR="00483D17" w:rsidRPr="00264A91" w:rsidRDefault="00483D17" w:rsidP="00612699">
            <w:pPr>
              <w:tabs>
                <w:tab w:val="left" w:pos="984"/>
              </w:tabs>
              <w:spacing w:line="276" w:lineRule="auto"/>
              <w:jc w:val="both"/>
              <w:rPr>
                <w:rFonts w:ascii="Garamond" w:hAnsi="Garamond"/>
                <w:sz w:val="24"/>
                <w:szCs w:val="24"/>
              </w:rPr>
            </w:pPr>
          </w:p>
        </w:tc>
      </w:tr>
      <w:tr w:rsidR="00483D17" w:rsidRPr="005B162E" w14:paraId="08B38030" w14:textId="77777777" w:rsidTr="00C263B5">
        <w:tc>
          <w:tcPr>
            <w:tcW w:w="5550" w:type="dxa"/>
            <w:vAlign w:val="center"/>
          </w:tcPr>
          <w:p w14:paraId="24FCB7C3" w14:textId="7183C145" w:rsidR="00483D17" w:rsidRPr="00483D17" w:rsidRDefault="00483D17" w:rsidP="00612699">
            <w:pPr>
              <w:tabs>
                <w:tab w:val="left" w:pos="984"/>
              </w:tabs>
              <w:spacing w:line="276" w:lineRule="auto"/>
              <w:jc w:val="both"/>
              <w:rPr>
                <w:rFonts w:ascii="Garamond" w:hAnsi="Garamond" w:cs="Garamond"/>
                <w:kern w:val="0"/>
                <w:sz w:val="24"/>
                <w:szCs w:val="24"/>
              </w:rPr>
            </w:pPr>
            <w:r w:rsidRPr="00483D17">
              <w:rPr>
                <w:rFonts w:ascii="Garamond" w:hAnsi="Garamond" w:cs="Garamond"/>
                <w:kern w:val="0"/>
                <w:sz w:val="24"/>
                <w:szCs w:val="24"/>
              </w:rPr>
              <w:t>Diagnostics et rapports d’experts </w:t>
            </w:r>
          </w:p>
        </w:tc>
        <w:tc>
          <w:tcPr>
            <w:tcW w:w="1860" w:type="dxa"/>
            <w:vAlign w:val="center"/>
          </w:tcPr>
          <w:p w14:paraId="0E2287D6" w14:textId="6F16AABE" w:rsidR="00483D17" w:rsidRPr="00264A91" w:rsidRDefault="00483D17" w:rsidP="00612699">
            <w:pPr>
              <w:tabs>
                <w:tab w:val="left" w:pos="984"/>
              </w:tabs>
              <w:spacing w:line="276" w:lineRule="auto"/>
              <w:jc w:val="center"/>
              <w:rPr>
                <w:rFonts w:ascii="Garamond" w:hAnsi="Garamond"/>
                <w:sz w:val="24"/>
                <w:szCs w:val="24"/>
              </w:rPr>
            </w:pPr>
            <w:r>
              <w:rPr>
                <w:rFonts w:ascii="Garamond" w:hAnsi="Garamond"/>
                <w:sz w:val="24"/>
                <w:szCs w:val="24"/>
              </w:rPr>
              <w:t>50 ans</w:t>
            </w:r>
          </w:p>
        </w:tc>
        <w:tc>
          <w:tcPr>
            <w:tcW w:w="1117" w:type="dxa"/>
            <w:vAlign w:val="center"/>
          </w:tcPr>
          <w:p w14:paraId="5DC1E7F8" w14:textId="53A11B75" w:rsidR="00483D17" w:rsidRPr="00264A91" w:rsidRDefault="00483D17" w:rsidP="00612699">
            <w:pPr>
              <w:tabs>
                <w:tab w:val="left" w:pos="984"/>
              </w:tabs>
              <w:spacing w:line="276" w:lineRule="auto"/>
              <w:jc w:val="center"/>
              <w:rPr>
                <w:rFonts w:ascii="Garamond" w:hAnsi="Garamond"/>
                <w:sz w:val="24"/>
                <w:szCs w:val="24"/>
              </w:rPr>
            </w:pPr>
            <w:r>
              <w:rPr>
                <w:rFonts w:ascii="Garamond" w:hAnsi="Garamond"/>
                <w:sz w:val="24"/>
                <w:szCs w:val="24"/>
              </w:rPr>
              <w:t>T</w:t>
            </w:r>
          </w:p>
        </w:tc>
        <w:tc>
          <w:tcPr>
            <w:tcW w:w="6352" w:type="dxa"/>
            <w:vAlign w:val="center"/>
          </w:tcPr>
          <w:p w14:paraId="72ECFD04" w14:textId="3E10688A" w:rsidR="00483D17" w:rsidRPr="00264A91" w:rsidRDefault="00483D17" w:rsidP="00612699">
            <w:pPr>
              <w:tabs>
                <w:tab w:val="left" w:pos="984"/>
              </w:tabs>
              <w:spacing w:line="276" w:lineRule="auto"/>
              <w:jc w:val="both"/>
              <w:rPr>
                <w:rFonts w:ascii="Garamond" w:hAnsi="Garamond"/>
                <w:sz w:val="24"/>
                <w:szCs w:val="24"/>
              </w:rPr>
            </w:pPr>
            <w:r>
              <w:rPr>
                <w:rFonts w:ascii="Garamond" w:hAnsi="Garamond"/>
                <w:sz w:val="24"/>
                <w:szCs w:val="24"/>
              </w:rPr>
              <w:t>Conserver les diagnostics et rapports d’amiante et désamiantage.</w:t>
            </w:r>
          </w:p>
        </w:tc>
      </w:tr>
      <w:tr w:rsidR="00483D17" w:rsidRPr="005B162E" w14:paraId="7482248B" w14:textId="77777777" w:rsidTr="00C263B5">
        <w:tc>
          <w:tcPr>
            <w:tcW w:w="5550" w:type="dxa"/>
            <w:vAlign w:val="center"/>
          </w:tcPr>
          <w:p w14:paraId="6DC2595C" w14:textId="06B34503" w:rsidR="00483D17" w:rsidRPr="00264A91" w:rsidRDefault="00483D17" w:rsidP="00612699">
            <w:pPr>
              <w:tabs>
                <w:tab w:val="left" w:pos="984"/>
              </w:tabs>
              <w:spacing w:line="276" w:lineRule="auto"/>
              <w:jc w:val="both"/>
              <w:rPr>
                <w:rFonts w:ascii="Garamond" w:hAnsi="Garamond"/>
                <w:sz w:val="24"/>
                <w:szCs w:val="24"/>
              </w:rPr>
            </w:pPr>
            <w:r>
              <w:rPr>
                <w:rFonts w:ascii="Garamond" w:hAnsi="Garamond"/>
                <w:sz w:val="24"/>
                <w:szCs w:val="24"/>
              </w:rPr>
              <w:t>Travaux d’entretien, dont gros équipement</w:t>
            </w:r>
          </w:p>
        </w:tc>
        <w:tc>
          <w:tcPr>
            <w:tcW w:w="1860" w:type="dxa"/>
            <w:vAlign w:val="center"/>
          </w:tcPr>
          <w:p w14:paraId="53EB0B5E" w14:textId="3BC99676" w:rsidR="00483D17" w:rsidRPr="00264A91" w:rsidRDefault="00483D17"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7B1FF32E" w14:textId="3F9DF061" w:rsidR="00483D17" w:rsidRPr="00264A91" w:rsidRDefault="00483D17" w:rsidP="00612699">
            <w:pPr>
              <w:tabs>
                <w:tab w:val="left" w:pos="984"/>
              </w:tabs>
              <w:spacing w:line="276" w:lineRule="auto"/>
              <w:jc w:val="center"/>
              <w:rPr>
                <w:rFonts w:ascii="Garamond" w:hAnsi="Garamond"/>
                <w:sz w:val="24"/>
                <w:szCs w:val="24"/>
              </w:rPr>
            </w:pPr>
            <w:r w:rsidRPr="00C82C14">
              <w:rPr>
                <w:rFonts w:ascii="Garamond" w:hAnsi="Garamond"/>
                <w:sz w:val="24"/>
                <w:szCs w:val="24"/>
              </w:rPr>
              <w:t>T</w:t>
            </w:r>
          </w:p>
        </w:tc>
        <w:tc>
          <w:tcPr>
            <w:tcW w:w="6352" w:type="dxa"/>
            <w:vAlign w:val="center"/>
          </w:tcPr>
          <w:p w14:paraId="13C12A58" w14:textId="4137DAA5" w:rsidR="00483D17" w:rsidRPr="00264A91" w:rsidRDefault="00C82C14" w:rsidP="00612699">
            <w:pPr>
              <w:tabs>
                <w:tab w:val="left" w:pos="984"/>
              </w:tabs>
              <w:spacing w:line="276" w:lineRule="auto"/>
              <w:jc w:val="both"/>
              <w:rPr>
                <w:rFonts w:ascii="Garamond" w:hAnsi="Garamond"/>
                <w:sz w:val="24"/>
                <w:szCs w:val="24"/>
              </w:rPr>
            </w:pPr>
            <w:r>
              <w:rPr>
                <w:rFonts w:ascii="Garamond" w:hAnsi="Garamond"/>
                <w:sz w:val="24"/>
                <w:szCs w:val="24"/>
              </w:rPr>
              <w:t>Tri : à voir avec les Archives Départementales compétentes.</w:t>
            </w:r>
          </w:p>
        </w:tc>
      </w:tr>
      <w:tr w:rsidR="00483D17" w:rsidRPr="005B162E" w14:paraId="531E117B" w14:textId="77777777" w:rsidTr="00C263B5">
        <w:tc>
          <w:tcPr>
            <w:tcW w:w="5550" w:type="dxa"/>
            <w:vAlign w:val="center"/>
          </w:tcPr>
          <w:p w14:paraId="54A1D512" w14:textId="3722623D" w:rsidR="00483D17" w:rsidRPr="00264A91" w:rsidRDefault="004216D3" w:rsidP="00612699">
            <w:pPr>
              <w:tabs>
                <w:tab w:val="left" w:pos="984"/>
              </w:tabs>
              <w:spacing w:line="276" w:lineRule="auto"/>
              <w:jc w:val="both"/>
              <w:rPr>
                <w:rFonts w:ascii="Garamond" w:hAnsi="Garamond"/>
                <w:sz w:val="24"/>
                <w:szCs w:val="24"/>
              </w:rPr>
            </w:pPr>
            <w:r>
              <w:rPr>
                <w:rFonts w:ascii="Garamond" w:hAnsi="Garamond"/>
                <w:sz w:val="24"/>
                <w:szCs w:val="24"/>
              </w:rPr>
              <w:t xml:space="preserve">Dossiers de subventions </w:t>
            </w:r>
          </w:p>
        </w:tc>
        <w:tc>
          <w:tcPr>
            <w:tcW w:w="1860" w:type="dxa"/>
            <w:vAlign w:val="center"/>
          </w:tcPr>
          <w:p w14:paraId="5F77FD43" w14:textId="644D4446" w:rsidR="00483D17" w:rsidRPr="00264A91" w:rsidRDefault="004216D3"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193BD87F" w14:textId="03411ED4" w:rsidR="00483D17" w:rsidRPr="00264A91" w:rsidRDefault="004216D3" w:rsidP="00612699">
            <w:pPr>
              <w:tabs>
                <w:tab w:val="left" w:pos="984"/>
              </w:tabs>
              <w:spacing w:line="276" w:lineRule="auto"/>
              <w:jc w:val="center"/>
              <w:rPr>
                <w:rFonts w:ascii="Garamond" w:hAnsi="Garamond"/>
                <w:sz w:val="24"/>
                <w:szCs w:val="24"/>
              </w:rPr>
            </w:pPr>
            <w:r>
              <w:rPr>
                <w:rFonts w:ascii="Garamond" w:hAnsi="Garamond"/>
                <w:sz w:val="24"/>
                <w:szCs w:val="24"/>
              </w:rPr>
              <w:t>D</w:t>
            </w:r>
          </w:p>
        </w:tc>
        <w:tc>
          <w:tcPr>
            <w:tcW w:w="6352" w:type="dxa"/>
            <w:vAlign w:val="center"/>
          </w:tcPr>
          <w:p w14:paraId="27ED3BDB" w14:textId="77777777" w:rsidR="00483D17" w:rsidRPr="00264A91" w:rsidRDefault="00483D17" w:rsidP="00612699">
            <w:pPr>
              <w:tabs>
                <w:tab w:val="left" w:pos="984"/>
              </w:tabs>
              <w:spacing w:line="276" w:lineRule="auto"/>
              <w:jc w:val="both"/>
              <w:rPr>
                <w:rFonts w:ascii="Garamond" w:hAnsi="Garamond"/>
                <w:sz w:val="24"/>
                <w:szCs w:val="24"/>
              </w:rPr>
            </w:pPr>
          </w:p>
        </w:tc>
      </w:tr>
      <w:tr w:rsidR="00C371A8" w:rsidRPr="005B162E" w14:paraId="086C9A40" w14:textId="77777777" w:rsidTr="00C263B5">
        <w:trPr>
          <w:trHeight w:val="418"/>
        </w:trPr>
        <w:tc>
          <w:tcPr>
            <w:tcW w:w="14879" w:type="dxa"/>
            <w:gridSpan w:val="4"/>
            <w:shd w:val="clear" w:color="auto" w:fill="FBBBDB"/>
            <w:vAlign w:val="center"/>
          </w:tcPr>
          <w:p w14:paraId="43E6CDA9" w14:textId="46FA40A5" w:rsidR="00C371A8" w:rsidRPr="00B263A8" w:rsidRDefault="00C371A8" w:rsidP="00612699">
            <w:pPr>
              <w:pStyle w:val="Titre1"/>
              <w:numPr>
                <w:ilvl w:val="0"/>
                <w:numId w:val="4"/>
              </w:numPr>
              <w:spacing w:line="276" w:lineRule="auto"/>
            </w:pPr>
            <w:bookmarkStart w:id="38" w:name="_Toc162539437"/>
            <w:r>
              <w:t>Partenaires extérieurs</w:t>
            </w:r>
            <w:bookmarkEnd w:id="38"/>
          </w:p>
        </w:tc>
      </w:tr>
      <w:tr w:rsidR="00C371A8" w:rsidRPr="005B162E" w14:paraId="08F5F458" w14:textId="77777777" w:rsidTr="00C263B5">
        <w:tc>
          <w:tcPr>
            <w:tcW w:w="5550" w:type="dxa"/>
            <w:vAlign w:val="center"/>
          </w:tcPr>
          <w:p w14:paraId="05CF425B" w14:textId="77777777" w:rsidR="00C371A8" w:rsidRDefault="00376E62" w:rsidP="00612699">
            <w:pPr>
              <w:tabs>
                <w:tab w:val="left" w:pos="984"/>
              </w:tabs>
              <w:spacing w:line="276" w:lineRule="auto"/>
              <w:jc w:val="both"/>
              <w:rPr>
                <w:rFonts w:ascii="Garamond" w:hAnsi="Garamond"/>
                <w:sz w:val="24"/>
                <w:szCs w:val="24"/>
              </w:rPr>
            </w:pPr>
            <w:r>
              <w:rPr>
                <w:rFonts w:ascii="Garamond" w:hAnsi="Garamond"/>
                <w:sz w:val="24"/>
                <w:szCs w:val="24"/>
              </w:rPr>
              <w:t xml:space="preserve">Contrats et partenariats : </w:t>
            </w:r>
          </w:p>
          <w:p w14:paraId="0A6FC655" w14:textId="77777777" w:rsidR="00376E62" w:rsidRDefault="00376E62"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Dossiers de présentation</w:t>
            </w:r>
          </w:p>
          <w:p w14:paraId="04676FDE" w14:textId="1E19D7A3" w:rsidR="00376E62" w:rsidRDefault="00376E62"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Contrats d’objectifs</w:t>
            </w:r>
          </w:p>
          <w:p w14:paraId="1A0C9F9B" w14:textId="77777777" w:rsidR="00376E62" w:rsidRDefault="00376E62"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 xml:space="preserve">Comptes-rendus de réunion </w:t>
            </w:r>
          </w:p>
          <w:p w14:paraId="725EEB51" w14:textId="6F0482BE" w:rsidR="00376E62" w:rsidRPr="00376E62" w:rsidRDefault="00376E62" w:rsidP="00612699">
            <w:pPr>
              <w:pStyle w:val="Paragraphedeliste"/>
              <w:numPr>
                <w:ilvl w:val="0"/>
                <w:numId w:val="2"/>
              </w:numPr>
              <w:tabs>
                <w:tab w:val="left" w:pos="984"/>
              </w:tabs>
              <w:spacing w:line="276" w:lineRule="auto"/>
              <w:jc w:val="both"/>
              <w:rPr>
                <w:rFonts w:ascii="Garamond" w:hAnsi="Garamond"/>
                <w:sz w:val="24"/>
                <w:szCs w:val="24"/>
              </w:rPr>
            </w:pPr>
            <w:r>
              <w:rPr>
                <w:rFonts w:ascii="Garamond" w:hAnsi="Garamond"/>
                <w:sz w:val="24"/>
                <w:szCs w:val="24"/>
              </w:rPr>
              <w:t>Bilans</w:t>
            </w:r>
          </w:p>
        </w:tc>
        <w:tc>
          <w:tcPr>
            <w:tcW w:w="1860" w:type="dxa"/>
            <w:vAlign w:val="center"/>
          </w:tcPr>
          <w:p w14:paraId="3E767238" w14:textId="3039D0BF" w:rsidR="00C371A8" w:rsidRPr="00264A91" w:rsidRDefault="009D7579" w:rsidP="00612699">
            <w:pPr>
              <w:tabs>
                <w:tab w:val="left" w:pos="984"/>
              </w:tabs>
              <w:spacing w:line="276" w:lineRule="auto"/>
              <w:jc w:val="center"/>
              <w:rPr>
                <w:rFonts w:ascii="Garamond" w:hAnsi="Garamond"/>
                <w:sz w:val="24"/>
                <w:szCs w:val="24"/>
              </w:rPr>
            </w:pPr>
            <w:r>
              <w:rPr>
                <w:rFonts w:ascii="Garamond" w:hAnsi="Garamond"/>
                <w:sz w:val="24"/>
                <w:szCs w:val="24"/>
              </w:rPr>
              <w:t>10 ans</w:t>
            </w:r>
          </w:p>
        </w:tc>
        <w:tc>
          <w:tcPr>
            <w:tcW w:w="1117" w:type="dxa"/>
            <w:vAlign w:val="center"/>
          </w:tcPr>
          <w:p w14:paraId="6108A87B" w14:textId="3509FD03" w:rsidR="00C371A8" w:rsidRPr="00264A91" w:rsidRDefault="009D7579" w:rsidP="00612699">
            <w:pPr>
              <w:tabs>
                <w:tab w:val="left" w:pos="984"/>
              </w:tabs>
              <w:spacing w:line="276" w:lineRule="auto"/>
              <w:jc w:val="center"/>
              <w:rPr>
                <w:rFonts w:ascii="Garamond" w:hAnsi="Garamond"/>
                <w:sz w:val="24"/>
                <w:szCs w:val="24"/>
              </w:rPr>
            </w:pPr>
            <w:r>
              <w:rPr>
                <w:rFonts w:ascii="Garamond" w:hAnsi="Garamond"/>
                <w:sz w:val="24"/>
                <w:szCs w:val="24"/>
              </w:rPr>
              <w:t>C</w:t>
            </w:r>
          </w:p>
        </w:tc>
        <w:tc>
          <w:tcPr>
            <w:tcW w:w="6352" w:type="dxa"/>
            <w:vAlign w:val="center"/>
          </w:tcPr>
          <w:p w14:paraId="2434643B" w14:textId="77777777" w:rsidR="00C371A8" w:rsidRPr="00264A91" w:rsidRDefault="00C371A8" w:rsidP="00612699">
            <w:pPr>
              <w:tabs>
                <w:tab w:val="left" w:pos="984"/>
              </w:tabs>
              <w:spacing w:line="276" w:lineRule="auto"/>
              <w:jc w:val="both"/>
              <w:rPr>
                <w:rFonts w:ascii="Garamond" w:hAnsi="Garamond"/>
                <w:sz w:val="24"/>
                <w:szCs w:val="24"/>
              </w:rPr>
            </w:pPr>
          </w:p>
        </w:tc>
      </w:tr>
    </w:tbl>
    <w:p w14:paraId="437934AE" w14:textId="77777777" w:rsidR="00DB02C7" w:rsidRDefault="00DB02C7"/>
    <w:sectPr w:rsidR="00DB02C7" w:rsidSect="0078028F">
      <w:pgSz w:w="16838" w:h="11906" w:orient="landscape"/>
      <w:pgMar w:top="737" w:right="907" w:bottom="737" w:left="90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RTIGNAN Aurore" w:date="2024-04-19T11:05:00Z" w:initials="AA">
    <w:p w14:paraId="0AE3D834" w14:textId="77777777" w:rsidR="00E52F10" w:rsidRDefault="00E52F10" w:rsidP="002247E2">
      <w:pPr>
        <w:pStyle w:val="Commentaire"/>
      </w:pPr>
      <w:r>
        <w:rPr>
          <w:rStyle w:val="Marquedecommentaire"/>
        </w:rPr>
        <w:annotationRef/>
      </w:r>
      <w:r>
        <w:t>Comment faire concrètement ?</w:t>
      </w:r>
    </w:p>
  </w:comment>
  <w:comment w:id="13" w:author="ARTIGNAN Aurore" w:date="2024-04-19T10:48:00Z" w:initials="AA">
    <w:p w14:paraId="7F667BE8" w14:textId="12EA266B" w:rsidR="00137265" w:rsidRDefault="00137265" w:rsidP="004D6536">
      <w:pPr>
        <w:pStyle w:val="Commentaire"/>
      </w:pPr>
      <w:r>
        <w:rPr>
          <w:rStyle w:val="Marquedecommentaire"/>
        </w:rPr>
        <w:annotationRef/>
      </w:r>
      <w:r>
        <w:t>Ca ne me semble pas important à titre historique</w:t>
      </w:r>
    </w:p>
  </w:comment>
  <w:comment w:id="14" w:author="ARTIGNAN Aurore" w:date="2024-04-19T11:02:00Z" w:initials="AA">
    <w:p w14:paraId="1A3E2BDB" w14:textId="77777777" w:rsidR="00E52F10" w:rsidRDefault="00E52F10" w:rsidP="00A60B41">
      <w:pPr>
        <w:pStyle w:val="Commentaire"/>
      </w:pPr>
      <w:r>
        <w:rPr>
          <w:rStyle w:val="Marquedecommentaire"/>
        </w:rPr>
        <w:annotationRef/>
      </w:r>
      <w:r>
        <w:t>Quel intérêt historique ?</w:t>
      </w:r>
    </w:p>
  </w:comment>
  <w:comment w:id="23" w:author="ARTIGNAN Aurore" w:date="2024-04-19T11:01:00Z" w:initials="AA">
    <w:p w14:paraId="7BE00D07" w14:textId="387E4D34" w:rsidR="00E52F10" w:rsidRDefault="00E52F10" w:rsidP="00310164">
      <w:pPr>
        <w:pStyle w:val="Commentaire"/>
      </w:pPr>
      <w:r>
        <w:rPr>
          <w:rStyle w:val="Marquedecommentaire"/>
        </w:rPr>
        <w:annotationRef/>
      </w:r>
      <w:r>
        <w:t>Quel intérêt historique ?</w:t>
      </w:r>
    </w:p>
  </w:comment>
  <w:comment w:id="25" w:author="ARTIGNAN Aurore" w:date="2024-04-19T11:45:00Z" w:initials="AA">
    <w:p w14:paraId="72D664B4" w14:textId="77777777" w:rsidR="00A2676C" w:rsidRDefault="00A2676C" w:rsidP="00622898">
      <w:pPr>
        <w:pStyle w:val="Commentaire"/>
      </w:pPr>
      <w:r>
        <w:rPr>
          <w:rStyle w:val="Marquedecommentaire"/>
        </w:rPr>
        <w:annotationRef/>
      </w:r>
      <w:r>
        <w:t>Quel intérêt historique ?</w:t>
      </w:r>
    </w:p>
  </w:comment>
  <w:comment w:id="26" w:author="ARTIGNAN Aurore" w:date="2024-04-19T10:58:00Z" w:initials="AA">
    <w:p w14:paraId="30B99F79" w14:textId="2DA2D55F" w:rsidR="00E52F10" w:rsidRDefault="00E52F10" w:rsidP="00767835">
      <w:pPr>
        <w:pStyle w:val="Commentaire"/>
      </w:pPr>
      <w:r>
        <w:rPr>
          <w:rStyle w:val="Marquedecommentaire"/>
        </w:rPr>
        <w:annotationRef/>
      </w:r>
      <w:r>
        <w:t>Quel intérêt historique ?</w:t>
      </w:r>
    </w:p>
  </w:comment>
  <w:comment w:id="27" w:author="ARTIGNAN Aurore" w:date="2024-04-19T10:58:00Z" w:initials="AA">
    <w:p w14:paraId="306307FA" w14:textId="77777777" w:rsidR="00E52F10" w:rsidRDefault="00E52F10" w:rsidP="00670187">
      <w:pPr>
        <w:pStyle w:val="Commentaire"/>
      </w:pPr>
      <w:r>
        <w:rPr>
          <w:rStyle w:val="Marquedecommentaire"/>
        </w:rPr>
        <w:annotationRef/>
      </w:r>
      <w:r>
        <w:t>Idem</w:t>
      </w:r>
    </w:p>
  </w:comment>
  <w:comment w:id="30" w:author="ARTIGNAN Aurore" w:date="2024-04-19T10:55:00Z" w:initials="AA">
    <w:p w14:paraId="7C902DAF" w14:textId="3A3C77C0" w:rsidR="00137265" w:rsidRDefault="00137265" w:rsidP="004E78C7">
      <w:pPr>
        <w:pStyle w:val="Commentaire"/>
      </w:pPr>
      <w:r>
        <w:rPr>
          <w:rStyle w:val="Marquedecommentaire"/>
        </w:rPr>
        <w:annotationRef/>
      </w:r>
      <w:r>
        <w:t>Quel intérêt si on a le compte financier qui récapitule le tout des dépenses réalisées en réel ?</w:t>
      </w:r>
    </w:p>
  </w:comment>
  <w:comment w:id="31" w:author="ARTIGNAN Aurore" w:date="2024-04-19T10:56:00Z" w:initials="AA">
    <w:p w14:paraId="463E402A" w14:textId="77777777" w:rsidR="00137265" w:rsidRDefault="00137265" w:rsidP="00C450F9">
      <w:pPr>
        <w:pStyle w:val="Commentaire"/>
      </w:pPr>
      <w:r>
        <w:rPr>
          <w:rStyle w:val="Marquedecommentaire"/>
        </w:rPr>
        <w:annotationRef/>
      </w:r>
      <w:r>
        <w:t>Idem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3D834" w15:done="0"/>
  <w15:commentEx w15:paraId="7F667BE8" w15:done="0"/>
  <w15:commentEx w15:paraId="1A3E2BDB" w15:done="0"/>
  <w15:commentEx w15:paraId="7BE00D07" w15:done="0"/>
  <w15:commentEx w15:paraId="72D664B4" w15:done="0"/>
  <w15:commentEx w15:paraId="30B99F79" w15:done="0"/>
  <w15:commentEx w15:paraId="306307FA" w15:done="0"/>
  <w15:commentEx w15:paraId="7C902DAF" w15:done="0"/>
  <w15:commentEx w15:paraId="463E4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CCE7E" w16cex:dateUtc="2024-04-19T09:05:00Z"/>
  <w16cex:commentExtensible w16cex:durableId="29CCCA79" w16cex:dateUtc="2024-04-19T08:48:00Z"/>
  <w16cex:commentExtensible w16cex:durableId="29CCCDC2" w16cex:dateUtc="2024-04-19T09:02:00Z"/>
  <w16cex:commentExtensible w16cex:durableId="29CCCD8C" w16cex:dateUtc="2024-04-19T09:01:00Z"/>
  <w16cex:commentExtensible w16cex:durableId="29CCD7F3" w16cex:dateUtc="2024-04-19T09:45:00Z"/>
  <w16cex:commentExtensible w16cex:durableId="29CCCCC0" w16cex:dateUtc="2024-04-19T08:58:00Z"/>
  <w16cex:commentExtensible w16cex:durableId="29CCCCC9" w16cex:dateUtc="2024-04-19T08:58:00Z"/>
  <w16cex:commentExtensible w16cex:durableId="29CCCC39" w16cex:dateUtc="2024-04-19T08:55:00Z"/>
  <w16cex:commentExtensible w16cex:durableId="29CCCC41" w16cex:dateUtc="2024-04-19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3D834" w16cid:durableId="29CCCE7E"/>
  <w16cid:commentId w16cid:paraId="7F667BE8" w16cid:durableId="29CCCA79"/>
  <w16cid:commentId w16cid:paraId="1A3E2BDB" w16cid:durableId="29CCCDC2"/>
  <w16cid:commentId w16cid:paraId="7BE00D07" w16cid:durableId="29CCCD8C"/>
  <w16cid:commentId w16cid:paraId="72D664B4" w16cid:durableId="29CCD7F3"/>
  <w16cid:commentId w16cid:paraId="30B99F79" w16cid:durableId="29CCCCC0"/>
  <w16cid:commentId w16cid:paraId="306307FA" w16cid:durableId="29CCCCC9"/>
  <w16cid:commentId w16cid:paraId="7C902DAF" w16cid:durableId="29CCCC39"/>
  <w16cid:commentId w16cid:paraId="463E402A" w16cid:durableId="29CCCC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7048" w14:textId="77777777" w:rsidR="00A2676C" w:rsidRDefault="00A2676C">
      <w:pPr>
        <w:spacing w:after="0" w:line="240" w:lineRule="auto"/>
      </w:pPr>
      <w:r>
        <w:separator/>
      </w:r>
    </w:p>
  </w:endnote>
  <w:endnote w:type="continuationSeparator" w:id="0">
    <w:p w14:paraId="7433B5BC" w14:textId="77777777" w:rsidR="00A2676C" w:rsidRDefault="00A2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8BD5" w14:textId="77777777" w:rsidR="00626DEB" w:rsidRDefault="00626DEB" w:rsidP="00B54440">
    <w:pPr>
      <w:pStyle w:val="Pieddepage"/>
    </w:pPr>
  </w:p>
  <w:p w14:paraId="16AD45DF" w14:textId="77777777" w:rsidR="00626DEB" w:rsidRDefault="00626D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F866" w14:textId="77777777" w:rsidR="00A2676C" w:rsidRDefault="00A2676C">
      <w:pPr>
        <w:spacing w:after="0" w:line="240" w:lineRule="auto"/>
      </w:pPr>
      <w:r>
        <w:separator/>
      </w:r>
    </w:p>
  </w:footnote>
  <w:footnote w:type="continuationSeparator" w:id="0">
    <w:p w14:paraId="22DB28F3" w14:textId="77777777" w:rsidR="00A2676C" w:rsidRDefault="00A2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9BA"/>
    <w:multiLevelType w:val="multilevel"/>
    <w:tmpl w:val="DF44F4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452599"/>
    <w:multiLevelType w:val="hybridMultilevel"/>
    <w:tmpl w:val="1FB230D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6A248B"/>
    <w:multiLevelType w:val="multilevel"/>
    <w:tmpl w:val="542EEE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7773C56"/>
    <w:multiLevelType w:val="hybridMultilevel"/>
    <w:tmpl w:val="BFB6384A"/>
    <w:lvl w:ilvl="0" w:tplc="E4427122">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382646"/>
    <w:multiLevelType w:val="hybridMultilevel"/>
    <w:tmpl w:val="04CA3CFE"/>
    <w:lvl w:ilvl="0" w:tplc="55424666">
      <w:start w:val="8"/>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AD10DE"/>
    <w:multiLevelType w:val="multilevel"/>
    <w:tmpl w:val="6D2001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8572945">
    <w:abstractNumId w:val="1"/>
  </w:num>
  <w:num w:numId="2" w16cid:durableId="1326278838">
    <w:abstractNumId w:val="4"/>
  </w:num>
  <w:num w:numId="3" w16cid:durableId="551616748">
    <w:abstractNumId w:val="0"/>
  </w:num>
  <w:num w:numId="4" w16cid:durableId="1572882304">
    <w:abstractNumId w:val="5"/>
  </w:num>
  <w:num w:numId="5" w16cid:durableId="234970594">
    <w:abstractNumId w:val="2"/>
  </w:num>
  <w:num w:numId="6" w16cid:durableId="19541678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IGNAN Aurore">
    <w15:presenceInfo w15:providerId="AD" w15:userId="S::AArtignan@yvelines.fr::6cd33aa8-1c71-4895-9ae4-a183b63aa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75"/>
    <w:rsid w:val="0001767D"/>
    <w:rsid w:val="0006554E"/>
    <w:rsid w:val="00085B62"/>
    <w:rsid w:val="000E4205"/>
    <w:rsid w:val="001126AF"/>
    <w:rsid w:val="00125926"/>
    <w:rsid w:val="00131EB4"/>
    <w:rsid w:val="00132446"/>
    <w:rsid w:val="00132503"/>
    <w:rsid w:val="00137265"/>
    <w:rsid w:val="0014272B"/>
    <w:rsid w:val="001C6083"/>
    <w:rsid w:val="001C675B"/>
    <w:rsid w:val="001F59C8"/>
    <w:rsid w:val="00210D0B"/>
    <w:rsid w:val="002401F6"/>
    <w:rsid w:val="00241FD3"/>
    <w:rsid w:val="00277092"/>
    <w:rsid w:val="002D6B2E"/>
    <w:rsid w:val="002E3BF9"/>
    <w:rsid w:val="00301068"/>
    <w:rsid w:val="003046A1"/>
    <w:rsid w:val="00366EA7"/>
    <w:rsid w:val="00376E62"/>
    <w:rsid w:val="0039681A"/>
    <w:rsid w:val="003A14BB"/>
    <w:rsid w:val="003B6031"/>
    <w:rsid w:val="003D78C3"/>
    <w:rsid w:val="003E18F3"/>
    <w:rsid w:val="003F5338"/>
    <w:rsid w:val="00402A14"/>
    <w:rsid w:val="004216D3"/>
    <w:rsid w:val="00447FE9"/>
    <w:rsid w:val="004624AD"/>
    <w:rsid w:val="00483D17"/>
    <w:rsid w:val="004B5F46"/>
    <w:rsid w:val="004C1712"/>
    <w:rsid w:val="004E6408"/>
    <w:rsid w:val="00503172"/>
    <w:rsid w:val="00587132"/>
    <w:rsid w:val="005A3944"/>
    <w:rsid w:val="005A7FA1"/>
    <w:rsid w:val="005E1B31"/>
    <w:rsid w:val="005E5C96"/>
    <w:rsid w:val="005F506D"/>
    <w:rsid w:val="00612699"/>
    <w:rsid w:val="006135B3"/>
    <w:rsid w:val="00626DEB"/>
    <w:rsid w:val="006907CB"/>
    <w:rsid w:val="006F3FBD"/>
    <w:rsid w:val="00701093"/>
    <w:rsid w:val="00770B36"/>
    <w:rsid w:val="0078028F"/>
    <w:rsid w:val="00783090"/>
    <w:rsid w:val="007C5FAA"/>
    <w:rsid w:val="007D3A89"/>
    <w:rsid w:val="008141C1"/>
    <w:rsid w:val="008165D8"/>
    <w:rsid w:val="00821639"/>
    <w:rsid w:val="00831ED6"/>
    <w:rsid w:val="0083296A"/>
    <w:rsid w:val="00844CE8"/>
    <w:rsid w:val="00877D66"/>
    <w:rsid w:val="008C6EA8"/>
    <w:rsid w:val="008D652C"/>
    <w:rsid w:val="00907269"/>
    <w:rsid w:val="00921A94"/>
    <w:rsid w:val="00930718"/>
    <w:rsid w:val="00947F48"/>
    <w:rsid w:val="00950016"/>
    <w:rsid w:val="00962DC5"/>
    <w:rsid w:val="009771C3"/>
    <w:rsid w:val="00980F45"/>
    <w:rsid w:val="009B2B8D"/>
    <w:rsid w:val="009D7579"/>
    <w:rsid w:val="00A144FC"/>
    <w:rsid w:val="00A2676C"/>
    <w:rsid w:val="00AB5173"/>
    <w:rsid w:val="00AF679D"/>
    <w:rsid w:val="00B01EB8"/>
    <w:rsid w:val="00B720A2"/>
    <w:rsid w:val="00B77E31"/>
    <w:rsid w:val="00B867A1"/>
    <w:rsid w:val="00BB2EB3"/>
    <w:rsid w:val="00C22FF6"/>
    <w:rsid w:val="00C263B5"/>
    <w:rsid w:val="00C371A8"/>
    <w:rsid w:val="00C70965"/>
    <w:rsid w:val="00C82C14"/>
    <w:rsid w:val="00C971A5"/>
    <w:rsid w:val="00CA3FC3"/>
    <w:rsid w:val="00CF1201"/>
    <w:rsid w:val="00D5109C"/>
    <w:rsid w:val="00D70587"/>
    <w:rsid w:val="00D8446F"/>
    <w:rsid w:val="00D86A06"/>
    <w:rsid w:val="00D91858"/>
    <w:rsid w:val="00DB02C7"/>
    <w:rsid w:val="00DB12E2"/>
    <w:rsid w:val="00E0790A"/>
    <w:rsid w:val="00E07BD6"/>
    <w:rsid w:val="00E153F2"/>
    <w:rsid w:val="00E52F10"/>
    <w:rsid w:val="00E67D18"/>
    <w:rsid w:val="00E67F75"/>
    <w:rsid w:val="00E7052F"/>
    <w:rsid w:val="00E8200C"/>
    <w:rsid w:val="00ED5A08"/>
    <w:rsid w:val="00EE1135"/>
    <w:rsid w:val="00F0631E"/>
    <w:rsid w:val="00FD6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2EA8"/>
  <w15:chartTrackingRefBased/>
  <w15:docId w15:val="{66EEB1FA-8D86-41A3-9322-D093730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A1"/>
  </w:style>
  <w:style w:type="paragraph" w:styleId="Titre1">
    <w:name w:val="heading 1"/>
    <w:basedOn w:val="Normal"/>
    <w:next w:val="Normal"/>
    <w:link w:val="Titre1Car"/>
    <w:uiPriority w:val="9"/>
    <w:qFormat/>
    <w:rsid w:val="00B867A1"/>
    <w:pPr>
      <w:keepNext/>
      <w:keepLines/>
      <w:spacing w:after="0" w:line="240" w:lineRule="auto"/>
      <w:jc w:val="both"/>
      <w:outlineLvl w:val="0"/>
    </w:pPr>
    <w:rPr>
      <w:rFonts w:ascii="Garamond" w:eastAsiaTheme="majorEastAsia" w:hAnsi="Garamond" w:cstheme="majorBidi"/>
      <w:b/>
      <w:sz w:val="28"/>
      <w:szCs w:val="32"/>
    </w:rPr>
  </w:style>
  <w:style w:type="paragraph" w:styleId="Titre2">
    <w:name w:val="heading 2"/>
    <w:basedOn w:val="Normal"/>
    <w:next w:val="Normal"/>
    <w:link w:val="Titre2Car"/>
    <w:uiPriority w:val="9"/>
    <w:semiHidden/>
    <w:unhideWhenUsed/>
    <w:qFormat/>
    <w:rsid w:val="00085B62"/>
    <w:pPr>
      <w:keepNext/>
      <w:keepLines/>
      <w:spacing w:after="0"/>
      <w:outlineLvl w:val="1"/>
    </w:pPr>
    <w:rPr>
      <w:rFonts w:ascii="Garamond" w:eastAsiaTheme="majorEastAsia" w:hAnsi="Garamond" w:cstheme="majorBid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67A1"/>
    <w:rPr>
      <w:rFonts w:ascii="Garamond" w:eastAsiaTheme="majorEastAsia" w:hAnsi="Garamond" w:cstheme="majorBidi"/>
      <w:b/>
      <w:sz w:val="28"/>
      <w:szCs w:val="32"/>
    </w:rPr>
  </w:style>
  <w:style w:type="table" w:styleId="Grilledutableau">
    <w:name w:val="Table Grid"/>
    <w:basedOn w:val="TableauNormal"/>
    <w:uiPriority w:val="39"/>
    <w:rsid w:val="00B86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67A1"/>
    <w:pPr>
      <w:ind w:left="720"/>
      <w:contextualSpacing/>
    </w:pPr>
  </w:style>
  <w:style w:type="paragraph" w:styleId="En-ttedetabledesmatires">
    <w:name w:val="TOC Heading"/>
    <w:basedOn w:val="Titre1"/>
    <w:next w:val="Normal"/>
    <w:uiPriority w:val="39"/>
    <w:unhideWhenUsed/>
    <w:qFormat/>
    <w:rsid w:val="00B867A1"/>
    <w:pPr>
      <w:spacing w:before="240" w:line="259" w:lineRule="auto"/>
      <w:jc w:val="left"/>
      <w:outlineLvl w:val="9"/>
    </w:pPr>
    <w:rPr>
      <w:rFonts w:asciiTheme="majorHAnsi" w:hAnsiTheme="majorHAnsi"/>
      <w:b w:val="0"/>
      <w:color w:val="2F5496" w:themeColor="accent1" w:themeShade="BF"/>
      <w:kern w:val="0"/>
      <w:sz w:val="32"/>
      <w:lang w:eastAsia="fr-FR"/>
      <w14:ligatures w14:val="none"/>
    </w:rPr>
  </w:style>
  <w:style w:type="paragraph" w:styleId="TM1">
    <w:name w:val="toc 1"/>
    <w:basedOn w:val="Normal"/>
    <w:next w:val="Normal"/>
    <w:autoRedefine/>
    <w:uiPriority w:val="39"/>
    <w:unhideWhenUsed/>
    <w:rsid w:val="00B867A1"/>
    <w:pPr>
      <w:spacing w:after="100"/>
    </w:pPr>
  </w:style>
  <w:style w:type="paragraph" w:styleId="TM2">
    <w:name w:val="toc 2"/>
    <w:basedOn w:val="Normal"/>
    <w:next w:val="Normal"/>
    <w:autoRedefine/>
    <w:uiPriority w:val="39"/>
    <w:unhideWhenUsed/>
    <w:rsid w:val="00B867A1"/>
    <w:pPr>
      <w:spacing w:after="100"/>
      <w:ind w:left="220"/>
    </w:pPr>
  </w:style>
  <w:style w:type="character" w:styleId="Lienhypertexte">
    <w:name w:val="Hyperlink"/>
    <w:basedOn w:val="Policepardfaut"/>
    <w:uiPriority w:val="99"/>
    <w:unhideWhenUsed/>
    <w:rsid w:val="00B867A1"/>
    <w:rPr>
      <w:color w:val="0563C1" w:themeColor="hyperlink"/>
      <w:u w:val="single"/>
    </w:rPr>
  </w:style>
  <w:style w:type="paragraph" w:styleId="Pieddepage">
    <w:name w:val="footer"/>
    <w:basedOn w:val="Normal"/>
    <w:link w:val="PieddepageCar"/>
    <w:uiPriority w:val="99"/>
    <w:unhideWhenUsed/>
    <w:rsid w:val="00B86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7A1"/>
  </w:style>
  <w:style w:type="character" w:customStyle="1" w:styleId="Titre2Car">
    <w:name w:val="Titre 2 Car"/>
    <w:basedOn w:val="Policepardfaut"/>
    <w:link w:val="Titre2"/>
    <w:uiPriority w:val="9"/>
    <w:semiHidden/>
    <w:rsid w:val="00085B62"/>
    <w:rPr>
      <w:rFonts w:ascii="Garamond" w:eastAsiaTheme="majorEastAsia" w:hAnsi="Garamond" w:cstheme="majorBidi"/>
      <w:sz w:val="24"/>
      <w:szCs w:val="26"/>
    </w:rPr>
  </w:style>
  <w:style w:type="character" w:styleId="Marquedecommentaire">
    <w:name w:val="annotation reference"/>
    <w:basedOn w:val="Policepardfaut"/>
    <w:uiPriority w:val="99"/>
    <w:semiHidden/>
    <w:unhideWhenUsed/>
    <w:rsid w:val="00137265"/>
    <w:rPr>
      <w:sz w:val="16"/>
      <w:szCs w:val="16"/>
    </w:rPr>
  </w:style>
  <w:style w:type="paragraph" w:styleId="Commentaire">
    <w:name w:val="annotation text"/>
    <w:basedOn w:val="Normal"/>
    <w:link w:val="CommentaireCar"/>
    <w:uiPriority w:val="99"/>
    <w:unhideWhenUsed/>
    <w:rsid w:val="00137265"/>
    <w:pPr>
      <w:spacing w:line="240" w:lineRule="auto"/>
    </w:pPr>
    <w:rPr>
      <w:sz w:val="20"/>
      <w:szCs w:val="20"/>
    </w:rPr>
  </w:style>
  <w:style w:type="character" w:customStyle="1" w:styleId="CommentaireCar">
    <w:name w:val="Commentaire Car"/>
    <w:basedOn w:val="Policepardfaut"/>
    <w:link w:val="Commentaire"/>
    <w:uiPriority w:val="99"/>
    <w:rsid w:val="00137265"/>
    <w:rPr>
      <w:sz w:val="20"/>
      <w:szCs w:val="20"/>
    </w:rPr>
  </w:style>
  <w:style w:type="paragraph" w:styleId="Objetducommentaire">
    <w:name w:val="annotation subject"/>
    <w:basedOn w:val="Commentaire"/>
    <w:next w:val="Commentaire"/>
    <w:link w:val="ObjetducommentaireCar"/>
    <w:uiPriority w:val="99"/>
    <w:semiHidden/>
    <w:unhideWhenUsed/>
    <w:rsid w:val="00137265"/>
    <w:rPr>
      <w:b/>
      <w:bCs/>
    </w:rPr>
  </w:style>
  <w:style w:type="character" w:customStyle="1" w:styleId="ObjetducommentaireCar">
    <w:name w:val="Objet du commentaire Car"/>
    <w:basedOn w:val="CommentaireCar"/>
    <w:link w:val="Objetducommentaire"/>
    <w:uiPriority w:val="99"/>
    <w:semiHidden/>
    <w:rsid w:val="00137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15</Pages>
  <Words>2905</Words>
  <Characters>15980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Conseil Departemental des Yvelines</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ARTIGNAN Aurore</dc:creator>
  <cp:keywords/>
  <dc:description/>
  <cp:lastModifiedBy>ARTIGNAN Aurore</cp:lastModifiedBy>
  <cp:revision>111</cp:revision>
  <dcterms:created xsi:type="dcterms:W3CDTF">2024-03-28T09:39:00Z</dcterms:created>
  <dcterms:modified xsi:type="dcterms:W3CDTF">2024-04-19T09:46:00Z</dcterms:modified>
</cp:coreProperties>
</file>